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F3C84" w14:textId="77777777" w:rsidR="00B46AF4" w:rsidRDefault="00000000">
      <w:pPr>
        <w:shd w:val="clear" w:color="auto" w:fill="3B2360"/>
        <w:spacing w:after="40"/>
      </w:pPr>
      <w:r>
        <w:rPr>
          <w:rFonts w:ascii="Aptos Display" w:hAnsi="Aptos Display"/>
          <w:b/>
          <w:color w:val="FFC222"/>
          <w:sz w:val="20"/>
        </w:rPr>
        <w:t xml:space="preserve">  TEACHING WITH ARTIFICIAL INTELLIGENCE</w:t>
      </w:r>
      <w:r>
        <w:rPr>
          <w:b/>
          <w:color w:val="E8DCB0"/>
          <w:sz w:val="16"/>
        </w:rPr>
        <w:t xml:space="preserve">    ·    SUBSTRATE</w:t>
      </w:r>
    </w:p>
    <w:p w14:paraId="35119A4D" w14:textId="77777777" w:rsidR="00B46AF4" w:rsidRDefault="00000000">
      <w:pPr>
        <w:spacing w:before="60" w:after="20"/>
      </w:pPr>
      <w:r>
        <w:rPr>
          <w:rFonts w:ascii="Aptos Display" w:hAnsi="Aptos Display"/>
          <w:b/>
          <w:color w:val="3B2360"/>
          <w:sz w:val="36"/>
        </w:rPr>
        <w:t>Synthetic Course Packets 1–5</w:t>
      </w:r>
    </w:p>
    <w:p w14:paraId="7F5949AB" w14:textId="77777777" w:rsidR="00B46AF4" w:rsidRDefault="00B46AF4">
      <w:pPr>
        <w:pBdr>
          <w:bottom w:val="single" w:sz="24" w:space="1" w:color="FFC222"/>
        </w:pBdr>
      </w:pPr>
    </w:p>
    <w:p w14:paraId="1F6C3330" w14:textId="77777777" w:rsidR="00B46AF4" w:rsidRDefault="00000000">
      <w:pPr>
        <w:spacing w:after="160"/>
      </w:pPr>
      <w:r>
        <w:rPr>
          <w:i/>
          <w:color w:val="7C7B7C"/>
          <w:sz w:val="21"/>
        </w:rPr>
        <w:t>Use one as your course substrate if you do not have a current course — or as a low-stakes alternative if you do. Each packet has enough context for every Module 1–6 activity. None is an obvious “bad course.”</w:t>
      </w:r>
    </w:p>
    <w:p w14:paraId="14F47AE7" w14:textId="77777777" w:rsidR="00B46AF4" w:rsidRDefault="00000000">
      <w:pPr>
        <w:pStyle w:val="Heading1"/>
      </w:pPr>
      <w:r>
        <w:t>Packet 1 — Humanities Seminar</w:t>
      </w:r>
    </w:p>
    <w:p w14:paraId="021BA7D2" w14:textId="77777777" w:rsidR="00B46AF4" w:rsidRDefault="00000000">
      <w:pPr>
        <w:spacing w:after="80"/>
      </w:pPr>
      <w:r>
        <w:rPr>
          <w:b/>
          <w:color w:val="3B2360"/>
        </w:rPr>
        <w:t>Sophomore Survey of American Literature (ENGL 210)   ·   25 students   ·   Sophomore (</w:t>
      </w:r>
      <w:proofErr w:type="gramStart"/>
      <w:r>
        <w:rPr>
          <w:b/>
          <w:color w:val="3B2360"/>
        </w:rPr>
        <w:t>second-year</w:t>
      </w:r>
      <w:proofErr w:type="gramEnd"/>
      <w:r>
        <w:rPr>
          <w:b/>
          <w:color w:val="3B2360"/>
        </w:rPr>
        <w:t>), mixed majors</w:t>
      </w:r>
    </w:p>
    <w:p w14:paraId="7A01C3BB" w14:textId="77777777" w:rsidR="00B46AF4" w:rsidRDefault="00000000">
      <w:pPr>
        <w:pBdr>
          <w:left w:val="single" w:sz="16" w:space="6" w:color="3B2360"/>
        </w:pBdr>
        <w:shd w:val="clear" w:color="auto" w:fill="ECE7F2"/>
        <w:spacing w:before="60" w:after="140"/>
      </w:pPr>
      <w:r>
        <w:rPr>
          <w:b/>
          <w:color w:val="3B2360"/>
          <w:sz w:val="20"/>
        </w:rPr>
        <w:t xml:space="preserve">Course description.  </w:t>
      </w:r>
      <w:r>
        <w:rPr>
          <w:sz w:val="20"/>
        </w:rPr>
        <w:t xml:space="preserve">A second-year survey tracing American literature from the early republic to the present. Students read across genres — sermons, slave narratives, realist fiction, modernist poetry, and contemporary essays — and write short interpretive papers that build toward a final comparative essay. The course satisfies a general-education literature requirement, so most students are not English majors. The recurring intellectual move is interpreting how a text's form carries its </w:t>
      </w:r>
      <w:proofErr w:type="gramStart"/>
      <w:r>
        <w:rPr>
          <w:sz w:val="20"/>
        </w:rPr>
        <w:t>argument, and</w:t>
      </w:r>
      <w:proofErr w:type="gramEnd"/>
      <w:r>
        <w:rPr>
          <w:sz w:val="20"/>
        </w:rPr>
        <w:t xml:space="preserve"> weighing two readings of the same passage against the evidence on the page.</w:t>
      </w:r>
    </w:p>
    <w:p w14:paraId="30BECFBA" w14:textId="77777777" w:rsidR="00B46AF4" w:rsidRDefault="00000000">
      <w:pPr>
        <w:pStyle w:val="Heading3"/>
      </w:pPr>
      <w:r>
        <w:t>Three behavioral learning outcomes</w:t>
      </w:r>
    </w:p>
    <w:p w14:paraId="2333E79E" w14:textId="77777777" w:rsidR="00B46AF4" w:rsidRDefault="00000000">
      <w:pPr>
        <w:pStyle w:val="ListNumber"/>
        <w:spacing w:after="20"/>
      </w:pPr>
      <w:r>
        <w:rPr>
          <w:sz w:val="20"/>
        </w:rPr>
        <w:t>Interpret a literary passage by connecting specific formal choices (diction, image, structure) to a claim about meaning, citing the text as evidence.</w:t>
      </w:r>
    </w:p>
    <w:p w14:paraId="19495219" w14:textId="77777777" w:rsidR="00B46AF4" w:rsidRDefault="00000000">
      <w:pPr>
        <w:pStyle w:val="ListNumber"/>
        <w:spacing w:after="20"/>
      </w:pPr>
      <w:r>
        <w:rPr>
          <w:sz w:val="20"/>
        </w:rPr>
        <w:t>Compare two scholarly or peer framings of the same work and judge which the textual evidence better supports.</w:t>
      </w:r>
    </w:p>
    <w:p w14:paraId="2CDF3750" w14:textId="77777777" w:rsidR="00B46AF4" w:rsidRDefault="00000000">
      <w:pPr>
        <w:pStyle w:val="ListNumber"/>
        <w:spacing w:after="20"/>
      </w:pPr>
      <w:r>
        <w:rPr>
          <w:sz w:val="20"/>
        </w:rPr>
        <w:t>Revise an interpretive claim in response to a counter-reading without abandoning a defensible position.</w:t>
      </w:r>
    </w:p>
    <w:p w14:paraId="0A59D4AD" w14:textId="77777777" w:rsidR="00B46AF4" w:rsidRDefault="00000000">
      <w:pPr>
        <w:pStyle w:val="Heading3"/>
      </w:pPr>
      <w:r>
        <w:t>One current assignment — Close-Reading Paper #2 (4-5 pages)</w:t>
      </w:r>
    </w:p>
    <w:p w14:paraId="3340B7CE" w14:textId="77777777" w:rsidR="00B46AF4" w:rsidRDefault="00000000">
      <w:pPr>
        <w:spacing w:after="80"/>
      </w:pPr>
      <w:r>
        <w:rPr>
          <w:sz w:val="20"/>
        </w:rPr>
        <w:t xml:space="preserve">Choose one passage of 8-15 lines from any assigned text after the midterm. Write a </w:t>
      </w:r>
      <w:proofErr w:type="gramStart"/>
      <w:r>
        <w:rPr>
          <w:sz w:val="20"/>
        </w:rPr>
        <w:t>4-5 page</w:t>
      </w:r>
      <w:proofErr w:type="gramEnd"/>
      <w:r>
        <w:rPr>
          <w:sz w:val="20"/>
        </w:rPr>
        <w:t xml:space="preserve"> essay that explains what the passage means and how its form produces that meaning. Use at least three specific textual features as evidence. You may consult one secondary source, but the argument must be your own. Submit to the LMS as a PDF, MLA format, by Sunday 11:59 p.m.</w:t>
      </w:r>
    </w:p>
    <w:p w14:paraId="54D83433" w14:textId="77777777" w:rsidR="00B46AF4" w:rsidRDefault="00000000">
      <w:pPr>
        <w:pBdr>
          <w:left w:val="single" w:sz="16" w:space="6" w:color="FFC222"/>
        </w:pBdr>
        <w:shd w:val="clear" w:color="auto" w:fill="FFF4D6"/>
        <w:spacing w:before="60" w:after="140"/>
      </w:pPr>
      <w:r>
        <w:rPr>
          <w:b/>
          <w:color w:val="3B2360"/>
          <w:sz w:val="20"/>
        </w:rPr>
        <w:t xml:space="preserve">Realistic weaknesses and ambiguity (so you have something to redesign).  </w:t>
      </w:r>
      <w:r>
        <w:rPr>
          <w:sz w:val="20"/>
        </w:rPr>
        <w:t>The prompt grades 'argument quality' but never separates practicing interpretation (which happens in drafting and discussion) from proving independent interpretation (the final paper). 'Use at least three textual features' can be satisfied by listing features without connecting them to a claim. 'The argument must be your own' is stated but not operationalized — students cannot tell what counts as their own when AI can summarize criticism instantly.</w:t>
      </w:r>
    </w:p>
    <w:p w14:paraId="0557649E" w14:textId="77777777" w:rsidR="00B46AF4" w:rsidRDefault="00000000">
      <w:pPr>
        <w:pStyle w:val="Heading3"/>
      </w:pPr>
      <w:r>
        <w:t>Instructor context</w:t>
      </w:r>
    </w:p>
    <w:p w14:paraId="04BBBDF2" w14:textId="77777777" w:rsidR="00B46AF4" w:rsidRDefault="00000000">
      <w:pPr>
        <w:spacing w:after="80"/>
      </w:pPr>
      <w:r>
        <w:rPr>
          <w:sz w:val="20"/>
        </w:rPr>
        <w:t xml:space="preserve">About a third of the class are first-generation students; several are multilingual and write fluent but cautious academic English. A few students arrive having read very little literature and struggle to move from summary ('what happens') to interpretation ('what it means and how'). Office hours are lightly attended. The instructor teaches three sections and grades roughly 75 papers per cycle, so feedback time per paper is limited. Students have personal devices and campus wifi; a </w:t>
      </w:r>
      <w:proofErr w:type="gramStart"/>
      <w:r>
        <w:rPr>
          <w:sz w:val="20"/>
        </w:rPr>
        <w:t>handful</w:t>
      </w:r>
      <w:proofErr w:type="gramEnd"/>
      <w:r>
        <w:rPr>
          <w:sz w:val="20"/>
        </w:rPr>
        <w:t xml:space="preserve"> rely on phones and library computers. The instructor has noticed students submitting fluent paragraphs that summarize a critic's reading without owning a claim.</w:t>
      </w:r>
    </w:p>
    <w:p w14:paraId="1426FD86" w14:textId="77777777" w:rsidR="00B46AF4" w:rsidRDefault="00000000">
      <w:pPr>
        <w:pStyle w:val="Heading1"/>
        <w:pageBreakBefore/>
      </w:pPr>
      <w:r>
        <w:lastRenderedPageBreak/>
        <w:t>Packet 2 — Quantitative Course</w:t>
      </w:r>
    </w:p>
    <w:p w14:paraId="36D8AC83" w14:textId="77777777" w:rsidR="00B46AF4" w:rsidRDefault="00000000">
      <w:pPr>
        <w:spacing w:after="80"/>
      </w:pPr>
      <w:r>
        <w:rPr>
          <w:b/>
          <w:color w:val="3B2360"/>
        </w:rPr>
        <w:t xml:space="preserve">Introductory Statistics (MATH </w:t>
      </w:r>
      <w:proofErr w:type="gramStart"/>
      <w:r>
        <w:rPr>
          <w:b/>
          <w:color w:val="3B2360"/>
        </w:rPr>
        <w:t xml:space="preserve">150)   ·  </w:t>
      </w:r>
      <w:proofErr w:type="gramEnd"/>
      <w:r>
        <w:rPr>
          <w:b/>
          <w:color w:val="3B2360"/>
        </w:rPr>
        <w:t xml:space="preserve"> 60 students   ·   First- and </w:t>
      </w:r>
      <w:proofErr w:type="gramStart"/>
      <w:r>
        <w:rPr>
          <w:b/>
          <w:color w:val="3B2360"/>
        </w:rPr>
        <w:t>second-year</w:t>
      </w:r>
      <w:proofErr w:type="gramEnd"/>
      <w:r>
        <w:rPr>
          <w:b/>
          <w:color w:val="3B2360"/>
        </w:rPr>
        <w:t>, many majors (social sciences, business, biology)</w:t>
      </w:r>
    </w:p>
    <w:p w14:paraId="315EE539" w14:textId="77777777" w:rsidR="00B46AF4" w:rsidRDefault="00000000">
      <w:pPr>
        <w:pBdr>
          <w:left w:val="single" w:sz="16" w:space="6" w:color="3B2360"/>
        </w:pBdr>
        <w:shd w:val="clear" w:color="auto" w:fill="ECE7F2"/>
        <w:spacing w:before="60" w:after="140"/>
      </w:pPr>
      <w:r>
        <w:rPr>
          <w:b/>
          <w:color w:val="3B2360"/>
          <w:sz w:val="20"/>
        </w:rPr>
        <w:t xml:space="preserve">Course description.  </w:t>
      </w:r>
      <w:r>
        <w:rPr>
          <w:sz w:val="20"/>
        </w:rPr>
        <w:t>A large introductory statistics course covering descriptive statistics, probability, sampling, confidence intervals, and hypothesis testing, with a recurring emphasis on choosing the right method and interpreting results in context. Students use a spreadsheet or statistical tool for computation, so the assessed capability is method selection and interpretation, not arithmetic. A semester data-analysis project asks students to pose a question, analyze a real dataset, and defend their interpretation.</w:t>
      </w:r>
    </w:p>
    <w:p w14:paraId="208C8810" w14:textId="77777777" w:rsidR="00B46AF4" w:rsidRDefault="00000000">
      <w:pPr>
        <w:pStyle w:val="Heading3"/>
      </w:pPr>
      <w:r>
        <w:t>Three behavioral learning outcomes</w:t>
      </w:r>
    </w:p>
    <w:p w14:paraId="4A4C84CF" w14:textId="77777777" w:rsidR="00B46AF4" w:rsidRDefault="00000000" w:rsidP="00BE7A89">
      <w:pPr>
        <w:pStyle w:val="ListNumber"/>
        <w:numPr>
          <w:ilvl w:val="0"/>
          <w:numId w:val="10"/>
        </w:numPr>
        <w:spacing w:after="20"/>
      </w:pPr>
      <w:r w:rsidRPr="00BE7A89">
        <w:rPr>
          <w:sz w:val="20"/>
        </w:rPr>
        <w:t>Select an appropriate statistical method for a described research question and justify the choice in terms of data type and assumptions.</w:t>
      </w:r>
    </w:p>
    <w:p w14:paraId="748FDF79" w14:textId="77777777" w:rsidR="00B46AF4" w:rsidRDefault="00000000">
      <w:pPr>
        <w:pStyle w:val="ListNumber"/>
        <w:spacing w:after="20"/>
      </w:pPr>
      <w:r>
        <w:rPr>
          <w:sz w:val="20"/>
        </w:rPr>
        <w:t>Interpret the output of an analysis (intervals, p-values, effect sizes) in plain language tied to the original question, including what the result does not show.</w:t>
      </w:r>
    </w:p>
    <w:p w14:paraId="4E7D22D6" w14:textId="77777777" w:rsidR="00B46AF4" w:rsidRDefault="00000000">
      <w:pPr>
        <w:pStyle w:val="ListNumber"/>
        <w:spacing w:after="20"/>
      </w:pPr>
      <w:r>
        <w:rPr>
          <w:sz w:val="20"/>
        </w:rPr>
        <w:t>Distinguish a fabricated or misapplied statistical claim from a defensible one by checking it against method assumptions and evidence.</w:t>
      </w:r>
    </w:p>
    <w:p w14:paraId="31AE4B94" w14:textId="77777777" w:rsidR="00B46AF4" w:rsidRDefault="00000000">
      <w:pPr>
        <w:pStyle w:val="Heading3"/>
      </w:pPr>
      <w:r>
        <w:t>One current assignment — Data Analysis Project (multi-stage)</w:t>
      </w:r>
    </w:p>
    <w:p w14:paraId="06962C75" w14:textId="77777777" w:rsidR="00B46AF4" w:rsidRDefault="00000000">
      <w:pPr>
        <w:spacing w:after="80"/>
      </w:pPr>
      <w:r>
        <w:rPr>
          <w:sz w:val="20"/>
        </w:rPr>
        <w:t xml:space="preserve">Working from one of three provided datasets, pose a question, choose and run an appropriate analysis, and write a </w:t>
      </w:r>
      <w:proofErr w:type="gramStart"/>
      <w:r>
        <w:rPr>
          <w:sz w:val="20"/>
        </w:rPr>
        <w:t>3-4 page</w:t>
      </w:r>
      <w:proofErr w:type="gramEnd"/>
      <w:r>
        <w:rPr>
          <w:sz w:val="20"/>
        </w:rPr>
        <w:t xml:space="preserve"> report with your interpretation. Include your output. A short proposal is due in week 6; the final report is due in week 12. You may use any software.</w:t>
      </w:r>
    </w:p>
    <w:p w14:paraId="4A34471D" w14:textId="77777777" w:rsidR="00B46AF4" w:rsidRDefault="00000000">
      <w:pPr>
        <w:pBdr>
          <w:left w:val="single" w:sz="16" w:space="6" w:color="FFC222"/>
        </w:pBdr>
        <w:shd w:val="clear" w:color="auto" w:fill="FFF4D6"/>
        <w:spacing w:before="60" w:after="140"/>
      </w:pPr>
      <w:r>
        <w:rPr>
          <w:b/>
          <w:color w:val="3B2360"/>
          <w:sz w:val="20"/>
        </w:rPr>
        <w:t xml:space="preserve">Realistic weaknesses and ambiguity (so you have something to redesign).  </w:t>
      </w:r>
      <w:r>
        <w:rPr>
          <w:sz w:val="20"/>
        </w:rPr>
        <w:t xml:space="preserve">The 'choose an appropriate analysis' step (production and measurement at once) is graded only through the final report, so a student who selected the method with heavy assistance looks identical to one who reasoned independently. The early probability quizzes and the final project are governed by the same blanket 'you may use any software' line, even though they ask for very different evidence. There is no </w:t>
      </w:r>
      <w:proofErr w:type="gramStart"/>
      <w:r>
        <w:rPr>
          <w:sz w:val="20"/>
        </w:rPr>
        <w:t>documentation expectation</w:t>
      </w:r>
      <w:proofErr w:type="gramEnd"/>
      <w:r>
        <w:rPr>
          <w:sz w:val="20"/>
        </w:rPr>
        <w:t>, so AI-assisted method selection is invisible.</w:t>
      </w:r>
    </w:p>
    <w:p w14:paraId="52990FBB" w14:textId="77777777" w:rsidR="00B46AF4" w:rsidRDefault="00000000">
      <w:pPr>
        <w:pStyle w:val="Heading3"/>
      </w:pPr>
      <w:r>
        <w:t>Instructor context</w:t>
      </w:r>
    </w:p>
    <w:p w14:paraId="54FD5DDC" w14:textId="77777777" w:rsidR="00B46AF4" w:rsidRDefault="00000000">
      <w:pPr>
        <w:spacing w:after="80"/>
      </w:pPr>
      <w:r>
        <w:rPr>
          <w:sz w:val="20"/>
        </w:rPr>
        <w:t xml:space="preserve">The class is large and taught with one part-time grader. Students range from confident to highly math-anxious; several have not taken a quantitative course in years. Many are strong at running a tool but weak at saying why a method </w:t>
      </w:r>
      <w:proofErr w:type="gramStart"/>
      <w:r>
        <w:rPr>
          <w:sz w:val="20"/>
        </w:rPr>
        <w:t>fits — they</w:t>
      </w:r>
      <w:proofErr w:type="gramEnd"/>
      <w:r>
        <w:rPr>
          <w:sz w:val="20"/>
        </w:rPr>
        <w:t xml:space="preserve"> accept fluent output (including AI output) without checking assumptions. Access is uneven: most have laptops, some work only on phones and lab computers. Because enrollment is 60, any per-student review requirement multiplies fast. The instructor wants students to build independent method-selection judgment early, then use assistance for heavier analysis later.</w:t>
      </w:r>
    </w:p>
    <w:p w14:paraId="7745F026" w14:textId="77777777" w:rsidR="00B46AF4" w:rsidRDefault="00000000">
      <w:pPr>
        <w:pStyle w:val="Heading1"/>
        <w:pageBreakBefore/>
      </w:pPr>
      <w:r>
        <w:lastRenderedPageBreak/>
        <w:t>Packet 3 — Applied / Professional Course</w:t>
      </w:r>
    </w:p>
    <w:p w14:paraId="511AE77A" w14:textId="77777777" w:rsidR="00B46AF4" w:rsidRDefault="00000000">
      <w:pPr>
        <w:spacing w:after="80"/>
      </w:pPr>
      <w:r>
        <w:rPr>
          <w:b/>
          <w:color w:val="3B2360"/>
        </w:rPr>
        <w:t xml:space="preserve">Nursing Ethics (NURS </w:t>
      </w:r>
      <w:proofErr w:type="gramStart"/>
      <w:r>
        <w:rPr>
          <w:b/>
          <w:color w:val="3B2360"/>
        </w:rPr>
        <w:t xml:space="preserve">320)   ·  </w:t>
      </w:r>
      <w:proofErr w:type="gramEnd"/>
      <w:r>
        <w:rPr>
          <w:b/>
          <w:color w:val="3B2360"/>
        </w:rPr>
        <w:t xml:space="preserve"> 30 students   ·   Junior (</w:t>
      </w:r>
      <w:proofErr w:type="gramStart"/>
      <w:r>
        <w:rPr>
          <w:b/>
          <w:color w:val="3B2360"/>
        </w:rPr>
        <w:t>third-year</w:t>
      </w:r>
      <w:proofErr w:type="gramEnd"/>
      <w:r>
        <w:rPr>
          <w:b/>
          <w:color w:val="3B2360"/>
        </w:rPr>
        <w:t>) pre-licensure nursing students</w:t>
      </w:r>
    </w:p>
    <w:p w14:paraId="102F0EF6" w14:textId="77777777" w:rsidR="00B46AF4" w:rsidRDefault="00000000">
      <w:pPr>
        <w:pBdr>
          <w:left w:val="single" w:sz="16" w:space="6" w:color="3B2360"/>
        </w:pBdr>
        <w:shd w:val="clear" w:color="auto" w:fill="ECE7F2"/>
        <w:spacing w:before="60" w:after="140"/>
      </w:pPr>
      <w:r>
        <w:rPr>
          <w:b/>
          <w:color w:val="3B2360"/>
          <w:sz w:val="20"/>
        </w:rPr>
        <w:t xml:space="preserve">Course description.  </w:t>
      </w:r>
      <w:r>
        <w:rPr>
          <w:sz w:val="20"/>
        </w:rPr>
        <w:t>A required ethics course for pre-licensure nursing students, organized around cases: informed consent, end-of-life decisions, resource allocation, confidentiality, and advocacy. The course asks students to reason from ethical frameworks to a defensible recommendation in a realistic clinical situation, and to name what they would do, why, and what tradeoff their choice carries. The recurring capability is calibrated judgment under uncertainty, communicated clearly to a named clinical audience.</w:t>
      </w:r>
    </w:p>
    <w:p w14:paraId="785DAC76" w14:textId="77777777" w:rsidR="00B46AF4" w:rsidRDefault="00000000">
      <w:pPr>
        <w:pStyle w:val="Heading3"/>
      </w:pPr>
      <w:r>
        <w:t>Three behavioral learning outcomes</w:t>
      </w:r>
    </w:p>
    <w:p w14:paraId="3CAE1471" w14:textId="77777777" w:rsidR="00B46AF4" w:rsidRDefault="00000000" w:rsidP="00BE7A89">
      <w:pPr>
        <w:pStyle w:val="ListNumber"/>
        <w:numPr>
          <w:ilvl w:val="0"/>
          <w:numId w:val="11"/>
        </w:numPr>
        <w:spacing w:after="20"/>
      </w:pPr>
      <w:r w:rsidRPr="00BE7A89">
        <w:rPr>
          <w:sz w:val="20"/>
        </w:rPr>
        <w:t>Analyze a clinical ethics case by applying at least two ethical frameworks to reach a defensible, actionable recommendation for a named audience (e.g., a charge nurse or care team).</w:t>
      </w:r>
    </w:p>
    <w:p w14:paraId="7D530A57" w14:textId="77777777" w:rsidR="00B46AF4" w:rsidRDefault="00000000">
      <w:pPr>
        <w:pStyle w:val="ListNumber"/>
        <w:spacing w:after="20"/>
      </w:pPr>
      <w:r>
        <w:rPr>
          <w:sz w:val="20"/>
        </w:rPr>
        <w:t>Identify and weigh the tradeoff a recommendation creates, including its effect on a patient, family, or colleague.</w:t>
      </w:r>
    </w:p>
    <w:p w14:paraId="75C09CE5" w14:textId="77777777" w:rsidR="00B46AF4" w:rsidRDefault="00000000">
      <w:pPr>
        <w:pStyle w:val="ListNumber"/>
        <w:spacing w:after="20"/>
      </w:pPr>
      <w:r>
        <w:rPr>
          <w:sz w:val="20"/>
        </w:rPr>
        <w:t>Verify any factual or guideline claim used in the recommendation against an authoritative, named clinical source.</w:t>
      </w:r>
    </w:p>
    <w:p w14:paraId="794FEF9B" w14:textId="77777777" w:rsidR="00B46AF4" w:rsidRDefault="00000000">
      <w:pPr>
        <w:pStyle w:val="Heading3"/>
      </w:pPr>
      <w:r>
        <w:t>One current assignment — Case Analysis Memo (2-3 pages)</w:t>
      </w:r>
    </w:p>
    <w:p w14:paraId="0AA7F53D" w14:textId="77777777" w:rsidR="00B46AF4" w:rsidRDefault="00000000">
      <w:pPr>
        <w:spacing w:after="80"/>
      </w:pPr>
      <w:r>
        <w:rPr>
          <w:sz w:val="20"/>
        </w:rPr>
        <w:t xml:space="preserve">Read the assigned case packet. Write a </w:t>
      </w:r>
      <w:proofErr w:type="gramStart"/>
      <w:r>
        <w:rPr>
          <w:sz w:val="20"/>
        </w:rPr>
        <w:t>2-3 page</w:t>
      </w:r>
      <w:proofErr w:type="gramEnd"/>
      <w:r>
        <w:rPr>
          <w:sz w:val="20"/>
        </w:rPr>
        <w:t xml:space="preserve"> memo to the unit's care team recommending a course of action. Apply at least two course frameworks, cite case evidence, and name one tradeoff your recommendation creates. Submit to the LMS by Friday.</w:t>
      </w:r>
    </w:p>
    <w:p w14:paraId="6877D63C" w14:textId="77777777" w:rsidR="00B46AF4" w:rsidRDefault="00000000">
      <w:pPr>
        <w:pBdr>
          <w:left w:val="single" w:sz="16" w:space="6" w:color="FFC222"/>
        </w:pBdr>
        <w:shd w:val="clear" w:color="auto" w:fill="FFF4D6"/>
        <w:spacing w:before="60" w:after="140"/>
      </w:pPr>
      <w:r>
        <w:rPr>
          <w:b/>
          <w:color w:val="3B2360"/>
          <w:sz w:val="20"/>
        </w:rPr>
        <w:t xml:space="preserve">Realistic weaknesses and ambiguity (so you have something to redesign).  </w:t>
      </w:r>
      <w:r>
        <w:rPr>
          <w:sz w:val="20"/>
        </w:rPr>
        <w:t xml:space="preserve">The case packets are </w:t>
      </w:r>
      <w:proofErr w:type="gramStart"/>
      <w:r>
        <w:rPr>
          <w:sz w:val="20"/>
        </w:rPr>
        <w:t>realistic</w:t>
      </w:r>
      <w:proofErr w:type="gramEnd"/>
      <w:r>
        <w:rPr>
          <w:sz w:val="20"/>
        </w:rPr>
        <w:t xml:space="preserve"> but the prompt does not say what AI use is acceptable, so students guess. Because the memo is short and structured, a general AI tool can produce a plausible draft that names frameworks without genuine calibrated judgment — and a fabricated or outdated guideline citation would look authoritative. The prompt asks for a recommendation but does not require the student to verify clinical claims against a named source, which is exactly the professional habit the course is meant to build.</w:t>
      </w:r>
    </w:p>
    <w:p w14:paraId="5862BB06" w14:textId="77777777" w:rsidR="00B46AF4" w:rsidRDefault="00000000">
      <w:pPr>
        <w:pStyle w:val="Heading3"/>
      </w:pPr>
      <w:r>
        <w:t>Instructor context</w:t>
      </w:r>
    </w:p>
    <w:p w14:paraId="5EADBF5A" w14:textId="77777777" w:rsidR="00B46AF4" w:rsidRDefault="00000000">
      <w:pPr>
        <w:spacing w:after="80"/>
      </w:pPr>
      <w:r>
        <w:rPr>
          <w:sz w:val="20"/>
        </w:rPr>
        <w:t xml:space="preserve">Students are motivated and headed for licensure, so professional norms matter. Many work clinical shifts and have heavy, irregular schedules; several are caregivers. The cohort includes multilingual students who reason well but worry about written fluency. Students sometimes treat AI as an authoritative answer source, which is dangerous in a clinical-judgment context where a confident, wrong recommendation has real </w:t>
      </w:r>
      <w:proofErr w:type="gramStart"/>
      <w:r>
        <w:rPr>
          <w:sz w:val="20"/>
        </w:rPr>
        <w:t>stakes</w:t>
      </w:r>
      <w:proofErr w:type="gramEnd"/>
      <w:r>
        <w:rPr>
          <w:sz w:val="20"/>
        </w:rPr>
        <w:t>. Privacy is a live concern: students must never paste real patient information into any tool. The program has institutional guidance on protected health information that any assignment must respect.</w:t>
      </w:r>
    </w:p>
    <w:p w14:paraId="7C1AD4F6" w14:textId="77777777" w:rsidR="00B46AF4" w:rsidRDefault="00000000">
      <w:pPr>
        <w:pStyle w:val="Heading1"/>
        <w:pageBreakBefore/>
      </w:pPr>
      <w:r>
        <w:lastRenderedPageBreak/>
        <w:t>Packet 4 — Writing-Intensive Course</w:t>
      </w:r>
    </w:p>
    <w:p w14:paraId="2C68DAE7" w14:textId="77777777" w:rsidR="00B46AF4" w:rsidRDefault="00000000">
      <w:pPr>
        <w:spacing w:after="80"/>
      </w:pPr>
      <w:r>
        <w:rPr>
          <w:b/>
          <w:color w:val="3B2360"/>
        </w:rPr>
        <w:t xml:space="preserve">Composition 101 (WRIT </w:t>
      </w:r>
      <w:proofErr w:type="gramStart"/>
      <w:r>
        <w:rPr>
          <w:b/>
          <w:color w:val="3B2360"/>
        </w:rPr>
        <w:t xml:space="preserve">101)   ·  </w:t>
      </w:r>
      <w:proofErr w:type="gramEnd"/>
      <w:r>
        <w:rPr>
          <w:b/>
          <w:color w:val="3B2360"/>
        </w:rPr>
        <w:t xml:space="preserve"> 22 students   ·   First-year, mostly first-semester</w:t>
      </w:r>
    </w:p>
    <w:p w14:paraId="4DA29B5F" w14:textId="77777777" w:rsidR="00B46AF4" w:rsidRDefault="00000000">
      <w:pPr>
        <w:pBdr>
          <w:left w:val="single" w:sz="16" w:space="6" w:color="3B2360"/>
        </w:pBdr>
        <w:shd w:val="clear" w:color="auto" w:fill="ECE7F2"/>
        <w:spacing w:before="60" w:after="140"/>
      </w:pPr>
      <w:r>
        <w:rPr>
          <w:b/>
          <w:color w:val="3B2360"/>
          <w:sz w:val="20"/>
        </w:rPr>
        <w:t xml:space="preserve">Course description.  </w:t>
      </w:r>
      <w:r>
        <w:rPr>
          <w:sz w:val="20"/>
        </w:rPr>
        <w:t>A first-year writing course in which students develop and support an argument across multiple drafts. The sequence moves from inquiry and source evaluation to a researched argumentative essay, with structured revision after feedback. The recurring capability is forming and revising an arguable claim and supporting it with evaluated evidence — the drafting work itself is where much of the learning happens, which makes the production/measurement line especially important.</w:t>
      </w:r>
    </w:p>
    <w:p w14:paraId="722F61FA" w14:textId="77777777" w:rsidR="00B46AF4" w:rsidRDefault="00000000">
      <w:pPr>
        <w:pStyle w:val="Heading3"/>
      </w:pPr>
      <w:r>
        <w:t>Three behavioral learning outcomes</w:t>
      </w:r>
    </w:p>
    <w:p w14:paraId="1ECEA530" w14:textId="77777777" w:rsidR="00B46AF4" w:rsidRDefault="00000000">
      <w:pPr>
        <w:pStyle w:val="ListNumber"/>
        <w:spacing w:after="20"/>
      </w:pPr>
      <w:r>
        <w:rPr>
          <w:sz w:val="20"/>
        </w:rPr>
        <w:t>Develop an arguable claim and support it with evidence the writer has evaluated for credibility and relevance.</w:t>
      </w:r>
    </w:p>
    <w:p w14:paraId="78A3F588" w14:textId="77777777" w:rsidR="00B46AF4" w:rsidRDefault="00000000">
      <w:pPr>
        <w:pStyle w:val="ListNumber"/>
        <w:spacing w:after="20"/>
      </w:pPr>
      <w:r>
        <w:rPr>
          <w:sz w:val="20"/>
        </w:rPr>
        <w:t>Revise an argument in response to feedback, making a visible decision about what to change and what to keep.</w:t>
      </w:r>
    </w:p>
    <w:p w14:paraId="450F4D1B" w14:textId="77777777" w:rsidR="00B46AF4" w:rsidRDefault="00000000">
      <w:pPr>
        <w:pStyle w:val="ListNumber"/>
        <w:spacing w:after="20"/>
      </w:pPr>
      <w:r>
        <w:rPr>
          <w:sz w:val="20"/>
        </w:rPr>
        <w:t>Integrate and cite sources accurately, distinguishing the writer's reasoning from source material.</w:t>
      </w:r>
    </w:p>
    <w:p w14:paraId="770DD175" w14:textId="77777777" w:rsidR="00B46AF4" w:rsidRDefault="00000000">
      <w:pPr>
        <w:pStyle w:val="Heading3"/>
      </w:pPr>
      <w:r>
        <w:t>One current assignment — Researched Argument Essay (5-6 pages, staged)</w:t>
      </w:r>
    </w:p>
    <w:p w14:paraId="68296EBC" w14:textId="77777777" w:rsidR="00B46AF4" w:rsidRDefault="00000000">
      <w:pPr>
        <w:spacing w:after="80"/>
      </w:pPr>
      <w:r>
        <w:rPr>
          <w:sz w:val="20"/>
        </w:rPr>
        <w:t>Develop an argument on a question that matters to you, supported by at least four credible sources. Submit a proposal, an annotated source list, a full draft for feedback, and a revised final. 5-6 pages, due across weeks 4, 7, 10, and 13.</w:t>
      </w:r>
    </w:p>
    <w:p w14:paraId="188A1E9B" w14:textId="77777777" w:rsidR="00B46AF4" w:rsidRDefault="00000000">
      <w:pPr>
        <w:pBdr>
          <w:left w:val="single" w:sz="16" w:space="6" w:color="FFC222"/>
        </w:pBdr>
        <w:shd w:val="clear" w:color="auto" w:fill="FFF4D6"/>
        <w:spacing w:before="60" w:after="140"/>
      </w:pPr>
      <w:r>
        <w:rPr>
          <w:b/>
          <w:color w:val="3B2360"/>
          <w:sz w:val="20"/>
        </w:rPr>
        <w:t xml:space="preserve">Realistic weaknesses and ambiguity (so you have something to redesign).  </w:t>
      </w:r>
      <w:r>
        <w:rPr>
          <w:sz w:val="20"/>
        </w:rPr>
        <w:t>The staged design is strong, but the prompt treats every stage under the same unstated AI expectation, even though brainstorming a topic and drafting the argument call for very different boundaries. 'Revise in response to feedback' is required but the assignment collects no evidence of the revision decision, so a student who pasted feedback into an AI tool and accepted every change looks the same as one who weighed the feedback. Source evaluation is named but not made visible.</w:t>
      </w:r>
    </w:p>
    <w:p w14:paraId="05C4E0E7" w14:textId="77777777" w:rsidR="00B46AF4" w:rsidRDefault="00000000">
      <w:pPr>
        <w:pStyle w:val="Heading3"/>
      </w:pPr>
      <w:r>
        <w:t>Instructor context</w:t>
      </w:r>
    </w:p>
    <w:p w14:paraId="6CF4A10F" w14:textId="77777777" w:rsidR="00B46AF4" w:rsidRDefault="00000000">
      <w:pPr>
        <w:spacing w:after="80"/>
      </w:pPr>
      <w:r>
        <w:rPr>
          <w:sz w:val="20"/>
        </w:rPr>
        <w:t xml:space="preserve">This is many students' first college writing course; confidence varies widely. Several are multilingual writers who benefit enormously from legitimate language support (translation of feedback, sentence-level help) but could be harmed if AI drafts the argument before they have tried. A few students have documented disabilities affecting writing production speed. Most </w:t>
      </w:r>
      <w:proofErr w:type="gramStart"/>
      <w:r>
        <w:rPr>
          <w:sz w:val="20"/>
        </w:rPr>
        <w:t>students</w:t>
      </w:r>
      <w:proofErr w:type="gramEnd"/>
      <w:r>
        <w:rPr>
          <w:sz w:val="20"/>
        </w:rPr>
        <w:t xml:space="preserve"> own devices; a minority rely on shared or library computers and have limited quiet time to write because of jobs or caregiving. The instructor teaches two sections and values revision evidence but cannot add heavy per-draft </w:t>
      </w:r>
      <w:proofErr w:type="gramStart"/>
      <w:r>
        <w:rPr>
          <w:sz w:val="20"/>
        </w:rPr>
        <w:t>review at</w:t>
      </w:r>
      <w:proofErr w:type="gramEnd"/>
      <w:r>
        <w:rPr>
          <w:sz w:val="20"/>
        </w:rPr>
        <w:t xml:space="preserve"> scale.</w:t>
      </w:r>
    </w:p>
    <w:p w14:paraId="74503A02" w14:textId="77777777" w:rsidR="00B46AF4" w:rsidRDefault="00000000">
      <w:pPr>
        <w:pStyle w:val="Heading1"/>
        <w:pageBreakBefore/>
      </w:pPr>
      <w:r>
        <w:lastRenderedPageBreak/>
        <w:t>Packet 5 — Studio / Lab Course</w:t>
      </w:r>
    </w:p>
    <w:p w14:paraId="44CE4E72" w14:textId="77777777" w:rsidR="00B46AF4" w:rsidRDefault="00000000">
      <w:pPr>
        <w:spacing w:after="80"/>
      </w:pPr>
      <w:r>
        <w:rPr>
          <w:b/>
          <w:color w:val="3B2360"/>
        </w:rPr>
        <w:t xml:space="preserve">Introductory Studio Art (ART </w:t>
      </w:r>
      <w:proofErr w:type="gramStart"/>
      <w:r>
        <w:rPr>
          <w:b/>
          <w:color w:val="3B2360"/>
        </w:rPr>
        <w:t xml:space="preserve">110)   ·  </w:t>
      </w:r>
      <w:proofErr w:type="gramEnd"/>
      <w:r>
        <w:rPr>
          <w:b/>
          <w:color w:val="3B2360"/>
        </w:rPr>
        <w:t xml:space="preserve"> 18 students   ·   First- and second-year, open enrollment / non-majors welcome</w:t>
      </w:r>
    </w:p>
    <w:p w14:paraId="39A43EA9" w14:textId="77777777" w:rsidR="00B46AF4" w:rsidRDefault="00000000">
      <w:pPr>
        <w:pBdr>
          <w:left w:val="single" w:sz="16" w:space="6" w:color="3B2360"/>
        </w:pBdr>
        <w:shd w:val="clear" w:color="auto" w:fill="ECE7F2"/>
        <w:spacing w:before="60" w:after="140"/>
      </w:pPr>
      <w:r>
        <w:rPr>
          <w:b/>
          <w:color w:val="3B2360"/>
          <w:sz w:val="20"/>
        </w:rPr>
        <w:t xml:space="preserve">Course description.  </w:t>
      </w:r>
      <w:r>
        <w:rPr>
          <w:sz w:val="20"/>
        </w:rPr>
        <w:t>A hands-on introduction to two-dimensional design and drawing. Students build foundational skills — observation, composition, value, and iteration — through studio projects and a reflective process journal, culminating in a portfolio with an artist statement. The recurring capability is developing visual judgment through iterative making and articulating the decisions behind a finished piece. Much of the learning lives in the process, not only the final object.</w:t>
      </w:r>
    </w:p>
    <w:p w14:paraId="6D04ABAA" w14:textId="77777777" w:rsidR="00B46AF4" w:rsidRDefault="00000000">
      <w:pPr>
        <w:pStyle w:val="Heading3"/>
      </w:pPr>
      <w:r>
        <w:t>Three behavioral learning outcomes</w:t>
      </w:r>
    </w:p>
    <w:p w14:paraId="673A8387" w14:textId="77777777" w:rsidR="00B46AF4" w:rsidRDefault="00000000">
      <w:pPr>
        <w:pStyle w:val="ListNumber"/>
        <w:spacing w:after="20"/>
      </w:pPr>
      <w:r>
        <w:rPr>
          <w:sz w:val="20"/>
        </w:rPr>
        <w:t>Apply principles of composition and value to produce an original work that demonstrates a deliberate visual decision.</w:t>
      </w:r>
    </w:p>
    <w:p w14:paraId="4AD4CC1A" w14:textId="77777777" w:rsidR="00B46AF4" w:rsidRDefault="00000000">
      <w:pPr>
        <w:pStyle w:val="ListNumber"/>
        <w:spacing w:after="20"/>
      </w:pPr>
      <w:r>
        <w:rPr>
          <w:sz w:val="20"/>
        </w:rPr>
        <w:t>Document and explain the iterative choices behind a finished piece, including what was tried, kept, and rejected.</w:t>
      </w:r>
    </w:p>
    <w:p w14:paraId="60A6D729" w14:textId="77777777" w:rsidR="00B46AF4" w:rsidRDefault="00000000">
      <w:pPr>
        <w:pStyle w:val="ListNumber"/>
        <w:spacing w:after="20"/>
      </w:pPr>
      <w:r>
        <w:rPr>
          <w:sz w:val="20"/>
        </w:rPr>
        <w:t>Critique one's own and others' work using shared visual vocabulary tied to course principles.</w:t>
      </w:r>
    </w:p>
    <w:p w14:paraId="7B99384D" w14:textId="77777777" w:rsidR="00B46AF4" w:rsidRDefault="00000000">
      <w:pPr>
        <w:pStyle w:val="Heading3"/>
      </w:pPr>
      <w:r>
        <w:t>One current assignment — Final Portfolio + Artist Statement</w:t>
      </w:r>
    </w:p>
    <w:p w14:paraId="4011DE34" w14:textId="77777777" w:rsidR="00B46AF4" w:rsidRDefault="00000000">
      <w:pPr>
        <w:spacing w:after="80"/>
      </w:pPr>
      <w:r>
        <w:rPr>
          <w:sz w:val="20"/>
        </w:rPr>
        <w:t>Assemble five finished pieces plus your process journal. Write a 400-word artist statement explaining the visual decisions in two of the pieces. Submit physical work in the final session and upload photos plus the statement to the LMS.</w:t>
      </w:r>
    </w:p>
    <w:p w14:paraId="08865107" w14:textId="77777777" w:rsidR="00B46AF4" w:rsidRDefault="00000000">
      <w:pPr>
        <w:pBdr>
          <w:left w:val="single" w:sz="16" w:space="6" w:color="FFC222"/>
        </w:pBdr>
        <w:shd w:val="clear" w:color="auto" w:fill="FFF4D6"/>
        <w:spacing w:before="60" w:after="140"/>
      </w:pPr>
      <w:r>
        <w:rPr>
          <w:b/>
          <w:color w:val="3B2360"/>
          <w:sz w:val="20"/>
        </w:rPr>
        <w:t xml:space="preserve">Realistic weaknesses and ambiguity (so you have something to redesign).  </w:t>
      </w:r>
      <w:r>
        <w:rPr>
          <w:sz w:val="20"/>
        </w:rPr>
        <w:t xml:space="preserve">The studio work is naturally resistant to text-generation tools, but the artist statement and process journal are not — a general AI </w:t>
      </w:r>
      <w:proofErr w:type="gramStart"/>
      <w:r>
        <w:rPr>
          <w:sz w:val="20"/>
        </w:rPr>
        <w:t>tool</w:t>
      </w:r>
      <w:proofErr w:type="gramEnd"/>
      <w:r>
        <w:rPr>
          <w:sz w:val="20"/>
        </w:rPr>
        <w:t xml:space="preserve"> can produce fluent statement prose that does not reflect the student's actual decisions. The prompt does not say whether AI help with writing the statement is acceptable, and it collects the process journal without a clear purpose, so it risks becoming busywork rather than evidence of visual judgment. Photo upload assumes device access not every student has equally.</w:t>
      </w:r>
    </w:p>
    <w:p w14:paraId="23DF2EBE" w14:textId="77777777" w:rsidR="00B46AF4" w:rsidRDefault="00000000">
      <w:pPr>
        <w:pStyle w:val="Heading3"/>
      </w:pPr>
      <w:r>
        <w:t>Instructor context</w:t>
      </w:r>
    </w:p>
    <w:p w14:paraId="44110784" w14:textId="77777777" w:rsidR="00B46AF4" w:rsidRDefault="00000000">
      <w:pPr>
        <w:spacing w:after="80"/>
      </w:pPr>
      <w:r>
        <w:rPr>
          <w:sz w:val="20"/>
        </w:rPr>
        <w:t xml:space="preserve">An open-enrollment studio with non-majors, including students who are anxious about 'not being able to draw.' The makerspace and materials are provided, which levels access for the studio work itself. Writing confidence varies widely, and a few students find the </w:t>
      </w:r>
      <w:proofErr w:type="gramStart"/>
      <w:r>
        <w:rPr>
          <w:sz w:val="20"/>
        </w:rPr>
        <w:t>artist</w:t>
      </w:r>
      <w:proofErr w:type="gramEnd"/>
      <w:r>
        <w:rPr>
          <w:sz w:val="20"/>
        </w:rPr>
        <w:t xml:space="preserve"> statement harder than the art. Several are multilingual. Photographing work for upload is uneven — some students have good phone cameras, others do not, and lighting in the studio is poor. The instructor sees the process journal as the place where visual judgment becomes visible but has not yet designed it to reveal a specific decision.</w:t>
      </w:r>
    </w:p>
    <w:sectPr w:rsidR="00B46AF4" w:rsidSect="00034616">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05F4" w14:textId="77777777" w:rsidR="003C2306" w:rsidRDefault="003C2306">
      <w:pPr>
        <w:spacing w:after="0" w:line="240" w:lineRule="auto"/>
      </w:pPr>
      <w:r>
        <w:separator/>
      </w:r>
    </w:p>
  </w:endnote>
  <w:endnote w:type="continuationSeparator" w:id="0">
    <w:p w14:paraId="6152BCBF" w14:textId="77777777" w:rsidR="003C2306" w:rsidRDefault="003C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C292" w14:textId="2703ACEE" w:rsidR="00B46AF4" w:rsidRDefault="00000000">
    <w:pPr>
      <w:pStyle w:val="Footer"/>
    </w:pPr>
    <w:r>
      <w:rPr>
        <w:color w:val="7C7B7C"/>
        <w:sz w:val="15"/>
      </w:rPr>
      <w:t xml:space="preserve">Teaching with AI · Synthetic Course Packets 1–5 | Substrate for Modules 1–6 </w:t>
    </w:r>
    <w:r>
      <w:rPr>
        <w:sz w:val="15"/>
      </w:rPr>
      <w:tab/>
    </w:r>
    <w:r>
      <w:rPr>
        <w:color w:val="7C7B7C"/>
        <w:sz w:val="15"/>
      </w:rPr>
      <w:fldChar w:fldCharType="begin"/>
    </w:r>
    <w:r>
      <w:rPr>
        <w:color w:val="7C7B7C"/>
        <w:sz w:val="15"/>
      </w:rPr>
      <w:instrText xml:space="preserve"> PAGE </w:instrText>
    </w:r>
    <w:r>
      <w:rPr>
        <w:color w:val="7C7B7C"/>
        <w:sz w:val="15"/>
      </w:rPr>
      <w:fldChar w:fldCharType="separate"/>
    </w:r>
    <w:r w:rsidR="00BE7A89">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Pr>
        <w:color w:val="7C7B7C"/>
        <w:sz w:val="15"/>
      </w:rPr>
      <w:fldChar w:fldCharType="separate"/>
    </w:r>
    <w:r w:rsidR="00BE7A89">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911E" w14:textId="77777777" w:rsidR="003C2306" w:rsidRDefault="003C2306">
      <w:pPr>
        <w:spacing w:after="0" w:line="240" w:lineRule="auto"/>
      </w:pPr>
      <w:r>
        <w:separator/>
      </w:r>
    </w:p>
  </w:footnote>
  <w:footnote w:type="continuationSeparator" w:id="0">
    <w:p w14:paraId="26BA5BEE" w14:textId="77777777" w:rsidR="003C2306" w:rsidRDefault="003C2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8010512">
    <w:abstractNumId w:val="8"/>
  </w:num>
  <w:num w:numId="2" w16cid:durableId="918518484">
    <w:abstractNumId w:val="6"/>
  </w:num>
  <w:num w:numId="3" w16cid:durableId="1970164029">
    <w:abstractNumId w:val="5"/>
  </w:num>
  <w:num w:numId="4" w16cid:durableId="97139858">
    <w:abstractNumId w:val="4"/>
  </w:num>
  <w:num w:numId="5" w16cid:durableId="26371553">
    <w:abstractNumId w:val="7"/>
  </w:num>
  <w:num w:numId="6" w16cid:durableId="986855870">
    <w:abstractNumId w:val="3"/>
  </w:num>
  <w:num w:numId="7" w16cid:durableId="1460999056">
    <w:abstractNumId w:val="2"/>
  </w:num>
  <w:num w:numId="8" w16cid:durableId="604966979">
    <w:abstractNumId w:val="1"/>
  </w:num>
  <w:num w:numId="9" w16cid:durableId="1095714654">
    <w:abstractNumId w:val="0"/>
  </w:num>
  <w:num w:numId="10" w16cid:durableId="417948315">
    <w:abstractNumId w:val="7"/>
    <w:lvlOverride w:ilvl="0">
      <w:startOverride w:val="1"/>
    </w:lvlOverride>
  </w:num>
  <w:num w:numId="11" w16cid:durableId="174417958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2306"/>
    <w:rsid w:val="003F24B7"/>
    <w:rsid w:val="00681D1A"/>
    <w:rsid w:val="00AA1D8D"/>
    <w:rsid w:val="00B46AF4"/>
    <w:rsid w:val="00B47730"/>
    <w:rsid w:val="00BE7A89"/>
    <w:rsid w:val="00CB0664"/>
    <w:rsid w:val="00CC22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AB048F"/>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3</cp:revision>
  <dcterms:created xsi:type="dcterms:W3CDTF">2013-12-23T23:15:00Z</dcterms:created>
  <dcterms:modified xsi:type="dcterms:W3CDTF">2026-06-10T21:20:00Z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8d1e8296-7c85-4e86-b33b-980e4233a6ba</vt:lpwstr>
  </property>
</Properties>
</file>