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B94C8" w14:textId="77777777" w:rsidR="00056814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</w:p>
    <w:p w14:paraId="2B278E2E" w14:textId="77777777" w:rsidR="00056814" w:rsidRDefault="00000000">
      <w:pPr>
        <w:spacing w:before="40" w:after="20"/>
      </w:pPr>
      <w:r>
        <w:rPr>
          <w:rFonts w:ascii="Aptos Display" w:hAnsi="Aptos Display"/>
          <w:b/>
          <w:color w:val="3B2360"/>
          <w:sz w:val="36"/>
        </w:rPr>
        <w:t>Module 4 — Redesigned Assignment</w:t>
      </w:r>
    </w:p>
    <w:p w14:paraId="2786462A" w14:textId="77777777" w:rsidR="00056814" w:rsidRDefault="00056814">
      <w:pPr>
        <w:pBdr>
          <w:bottom w:val="single" w:sz="24" w:space="1" w:color="FFC222"/>
        </w:pBdr>
      </w:pPr>
    </w:p>
    <w:p w14:paraId="653E8FB9" w14:textId="77777777" w:rsidR="00056814" w:rsidRDefault="00000000">
      <w:r>
        <w:rPr>
          <w:i/>
          <w:color w:val="7C7B7C"/>
          <w:sz w:val="21"/>
        </w:rPr>
        <w:t>Turn your Module 3 decision into an AI-resilient assignment that is transparent, aligned, equitable, and feasible. Add exactly one process-evidence element; specify AI posture only when AI is integrated.</w:t>
      </w:r>
    </w:p>
    <w:tbl>
      <w:tblPr>
        <w:tblW w:w="0" w:type="auto"/>
        <w:tblBorders>
          <w:top w:val="single" w:sz="4" w:space="0" w:color="D8D3E2"/>
          <w:left w:val="single" w:sz="4" w:space="0" w:color="D8D3E2"/>
          <w:bottom w:val="single" w:sz="4" w:space="0" w:color="D8D3E2"/>
          <w:right w:val="single" w:sz="4" w:space="0" w:color="D8D3E2"/>
          <w:insideH w:val="single" w:sz="4" w:space="0" w:color="D8D3E2"/>
          <w:insideV w:val="single" w:sz="4" w:space="0" w:color="D8D3E2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6048"/>
      </w:tblGrid>
      <w:tr w:rsidR="00056814" w14:paraId="088289F8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1C9D93" w14:textId="77777777" w:rsidR="00056814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Participant name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D5E36C" w14:textId="77777777" w:rsidR="00056814" w:rsidRDefault="00000000">
            <w:pPr>
              <w:spacing w:after="20"/>
            </w:pPr>
            <w:r>
              <w:rPr>
                <w:sz w:val="19"/>
              </w:rPr>
              <w:t>______________________________</w:t>
            </w:r>
          </w:p>
        </w:tc>
      </w:tr>
      <w:tr w:rsidR="00056814" w14:paraId="1BCAEEBD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F39982" w14:textId="77777777" w:rsidR="00056814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Course / Synthetic Packet #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54BC5C" w14:textId="77777777" w:rsidR="00056814" w:rsidRDefault="00000000">
            <w:pPr>
              <w:spacing w:after="20"/>
            </w:pPr>
            <w:r>
              <w:rPr>
                <w:sz w:val="19"/>
              </w:rPr>
              <w:t>______________________________</w:t>
            </w:r>
          </w:p>
        </w:tc>
      </w:tr>
      <w:tr w:rsidR="00056814" w14:paraId="2D330E7E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358FEB" w14:textId="77777777" w:rsidR="00056814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Date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DEFA3F" w14:textId="77777777" w:rsidR="00056814" w:rsidRDefault="00000000">
            <w:pPr>
              <w:spacing w:after="20"/>
            </w:pPr>
            <w:r>
              <w:rPr>
                <w:sz w:val="19"/>
              </w:rPr>
              <w:t>____________________</w:t>
            </w:r>
          </w:p>
        </w:tc>
      </w:tr>
      <w:tr w:rsidR="00056814" w14:paraId="194894B6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BFB5D1" w14:textId="77777777" w:rsidR="00056814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Estimated completion time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AED5B0" w14:textId="77777777" w:rsidR="00056814" w:rsidRDefault="00000000">
            <w:pPr>
              <w:spacing w:after="20"/>
            </w:pPr>
            <w:r>
              <w:rPr>
                <w:sz w:val="19"/>
              </w:rPr>
              <w:t>90 minutes (express path 35 minutes)</w:t>
            </w:r>
          </w:p>
        </w:tc>
      </w:tr>
      <w:tr w:rsidR="00056814" w14:paraId="68635910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7DC072" w14:textId="77777777" w:rsidR="00056814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Portfolio artifact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4C7CFA" w14:textId="77777777" w:rsidR="00056814" w:rsidRDefault="00000000">
            <w:pPr>
              <w:spacing w:after="20"/>
            </w:pPr>
            <w:r>
              <w:rPr>
                <w:sz w:val="19"/>
              </w:rPr>
              <w:t>Portfolio Artifact 4 — the central artifact; supplies context for the Module 5 policy</w:t>
            </w:r>
          </w:p>
        </w:tc>
      </w:tr>
    </w:tbl>
    <w:p w14:paraId="465C9746" w14:textId="77777777" w:rsidR="00056814" w:rsidRDefault="00000000">
      <w:pPr>
        <w:pBdr>
          <w:left w:val="single" w:sz="12" w:space="4" w:color="FFC222"/>
        </w:pBdr>
        <w:shd w:val="clear" w:color="auto" w:fill="FFF4D6"/>
        <w:spacing w:before="80" w:after="160"/>
      </w:pPr>
      <w:r>
        <w:rPr>
          <w:b/>
          <w:color w:val="3B2360"/>
          <w:sz w:val="19"/>
        </w:rPr>
        <w:t xml:space="preserve">Carry-forward  </w:t>
      </w:r>
      <w:r>
        <w:rPr>
          <w:sz w:val="19"/>
        </w:rPr>
        <w:t>Open your Module 3 Decision Memo. Copy its learning outcome, AIAS levels, Stress Test finding, and decision into Section 2 — this redesign is built directly from that brief.</w:t>
      </w:r>
    </w:p>
    <w:p w14:paraId="692437D0" w14:textId="77777777" w:rsidR="00056814" w:rsidRDefault="00000000">
      <w:pPr>
        <w:pStyle w:val="Heading2"/>
        <w:pBdr>
          <w:left w:val="single" w:sz="22" w:space="6" w:color="3B2360"/>
        </w:pBdr>
      </w:pPr>
      <w:r>
        <w:t>Route and time discipline</w:t>
      </w:r>
    </w:p>
    <w:p w14:paraId="2D7E092B" w14:textId="77777777" w:rsidR="00056814" w:rsidRDefault="00000000">
      <w:pPr>
        <w:pBdr>
          <w:left w:val="single" w:sz="16" w:space="6" w:color="3B2360"/>
        </w:pBdr>
        <w:shd w:val="clear" w:color="auto" w:fill="ECE7F2"/>
        <w:spacing w:before="60" w:after="140"/>
      </w:pPr>
      <w:r>
        <w:rPr>
          <w:b/>
          <w:color w:val="3B2360"/>
          <w:sz w:val="20"/>
        </w:rPr>
        <w:t>Full route:  Sections 0–13 plus the elaboration log, self-review, and self-check (~90 min).</w:t>
      </w:r>
      <w:r>
        <w:rPr>
          <w:sz w:val="20"/>
        </w:rPr>
        <w:t xml:space="preserve"> Produces a full student-facing Redesigned Assignment plus a 100-word instructor-facing design rationale.</w:t>
      </w:r>
    </w:p>
    <w:p w14:paraId="573291F5" w14:textId="77777777" w:rsidR="00056814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Express path (protects the portfolio artifact):  </w:t>
      </w:r>
      <w:r>
        <w:rPr>
          <w:sz w:val="20"/>
        </w:rPr>
        <w:t>Sections 0, 2 (carry-forward), 4 (assignment TILT), 5 (AI Use), 6 (one process-evidence element), and 13 (design rationale). This protects Portfolio Artifact 4.</w:t>
      </w:r>
    </w:p>
    <w:p w14:paraId="4A164DF4" w14:textId="77777777" w:rsidR="00056814" w:rsidRDefault="00000000">
      <w:pPr>
        <w:pBdr>
          <w:left w:val="single" w:sz="16" w:space="6" w:color="7C7B7C"/>
        </w:pBdr>
        <w:shd w:val="clear" w:color="auto" w:fill="EFEFEF"/>
        <w:spacing w:before="60" w:after="140"/>
      </w:pPr>
      <w:r>
        <w:rPr>
          <w:b/>
          <w:color w:val="7C7B7C"/>
          <w:sz w:val="20"/>
        </w:rPr>
        <w:t xml:space="preserve">Optional / enrichment:  </w:t>
      </w:r>
      <w:r>
        <w:rPr>
          <w:sz w:val="20"/>
        </w:rPr>
        <w:t>The Key-Sentence Annotation (Part B) is the reflective activity; optional for the portfolio. The five-question AI Critical-Friend protocol (separate file) and the Workload Audit calculator (the Workload Audit spreadsheet) support self-review.</w:t>
      </w:r>
    </w:p>
    <w:p w14:paraId="54B95D56" w14:textId="77777777" w:rsidR="00056814" w:rsidRDefault="00000000">
      <w:pPr>
        <w:pStyle w:val="Heading1"/>
        <w:pageBreakBefore/>
      </w:pPr>
      <w:r>
        <w:lastRenderedPageBreak/>
        <w:t>Part A — Assignment Redesign Template</w:t>
      </w:r>
    </w:p>
    <w:p w14:paraId="663E81F5" w14:textId="77777777" w:rsidR="00056814" w:rsidRDefault="00000000">
      <w:pPr>
        <w:spacing w:after="160"/>
      </w:pPr>
      <w:r>
        <w:rPr>
          <w:sz w:val="20"/>
        </w:rPr>
        <w:t>The main build. A completed example for the Synthetic Writing-Intensive Course (Composition 101) appears at the end of Part A.</w:t>
      </w:r>
    </w:p>
    <w:p w14:paraId="070C8C6B" w14:textId="77777777" w:rsidR="00056814" w:rsidRDefault="00000000">
      <w:pPr>
        <w:pStyle w:val="Heading2"/>
        <w:pBdr>
          <w:left w:val="single" w:sz="22" w:space="6" w:color="3B2360"/>
        </w:pBdr>
      </w:pPr>
      <w:r>
        <w:t>0  Retrieval primer</w:t>
      </w:r>
    </w:p>
    <w:p w14:paraId="07739461" w14:textId="77777777" w:rsidR="00056814" w:rsidRDefault="00000000">
      <w:pPr>
        <w:spacing w:after="80"/>
      </w:pPr>
      <w:r>
        <w:rPr>
          <w:i/>
          <w:color w:val="7C7B7C"/>
          <w:sz w:val="19"/>
        </w:rPr>
        <w:t>Answer from memory. This is a 60-second prediction, not a quiz. Do not look anything up — you will revisit your answer at the end of the module.</w:t>
      </w:r>
    </w:p>
    <w:p w14:paraId="781006DB" w14:textId="77777777" w:rsidR="00056814" w:rsidRDefault="00000000">
      <w:pPr>
        <w:spacing w:after="60"/>
      </w:pPr>
      <w:r>
        <w:rPr>
          <w:b/>
          <w:sz w:val="21"/>
        </w:rPr>
        <w:t>Name one thing you would try first if asked to make your assignment AI-resistant. Would your move still work if a new model came out next month?</w:t>
      </w:r>
    </w:p>
    <w:p w14:paraId="19E3F38D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59032297" w14:textId="77777777" w:rsidR="00056814" w:rsidRDefault="00000000">
      <w:r>
        <w:rPr>
          <w:color w:val="7C7B7C"/>
          <w:sz w:val="19"/>
        </w:rPr>
        <w:t xml:space="preserve">Date / time written:  </w:t>
      </w:r>
      <w:r>
        <w:rPr>
          <w:sz w:val="19"/>
        </w:rPr>
        <w:t>________________</w:t>
      </w:r>
    </w:p>
    <w:p w14:paraId="6852E7CD" w14:textId="77777777" w:rsidR="00056814" w:rsidRDefault="00000000">
      <w:pPr>
        <w:pStyle w:val="Heading2"/>
        <w:pBdr>
          <w:left w:val="single" w:sz="22" w:space="6" w:color="3B2360"/>
        </w:pBdr>
      </w:pPr>
      <w:r>
        <w:t>1  Purpose, Task, and Criteria (TILT)</w:t>
      </w:r>
    </w:p>
    <w:p w14:paraId="4F93815B" w14:textId="77777777" w:rsidR="00056814" w:rsidRDefault="00000000">
      <w:pPr>
        <w:shd w:val="clear" w:color="auto" w:fill="ECE7F2"/>
        <w:spacing w:before="40" w:after="40"/>
      </w:pPr>
      <w:r>
        <w:rPr>
          <w:b/>
          <w:color w:val="3B2360"/>
          <w:sz w:val="21"/>
        </w:rPr>
        <w:t xml:space="preserve">  TILT  ·  Purpose · Task · Criteria</w:t>
      </w:r>
    </w:p>
    <w:p w14:paraId="68D670C0" w14:textId="77777777" w:rsidR="00056814" w:rsidRDefault="00000000">
      <w:pPr>
        <w:spacing w:after="40"/>
      </w:pPr>
      <w:r>
        <w:rPr>
          <w:b/>
          <w:color w:val="6A4C92"/>
          <w:sz w:val="21"/>
        </w:rPr>
        <w:t xml:space="preserve">Purpose. </w:t>
      </w:r>
      <w:r>
        <w:rPr>
          <w:sz w:val="21"/>
        </w:rPr>
        <w:t>Build an AI-resilient assignment from your Module 3 decision: transparent, aligned to your AIAS level, equitable, and feasible, with exactly one process-evidence element.</w:t>
      </w:r>
    </w:p>
    <w:p w14:paraId="05B056C9" w14:textId="77777777" w:rsidR="00056814" w:rsidRDefault="00000000">
      <w:pPr>
        <w:spacing w:after="40"/>
      </w:pPr>
      <w:r>
        <w:rPr>
          <w:b/>
          <w:color w:val="6A4C92"/>
          <w:sz w:val="21"/>
        </w:rPr>
        <w:t>Task.</w:t>
      </w:r>
    </w:p>
    <w:p w14:paraId="58FE191C" w14:textId="77777777" w:rsidR="00056814" w:rsidRDefault="00000000">
      <w:pPr>
        <w:pStyle w:val="ListNumber"/>
        <w:spacing w:after="20"/>
      </w:pPr>
      <w:r>
        <w:rPr>
          <w:sz w:val="20"/>
        </w:rPr>
        <w:t>Carry forward your Module 3 outcome, AIAS levels, Stress Test finding, and decision (Section 2).</w:t>
      </w:r>
    </w:p>
    <w:p w14:paraId="27163AF0" w14:textId="77777777" w:rsidR="00056814" w:rsidRDefault="00000000">
      <w:pPr>
        <w:pStyle w:val="ListNumber"/>
        <w:spacing w:after="20"/>
      </w:pPr>
      <w:r>
        <w:rPr>
          <w:sz w:val="20"/>
        </w:rPr>
        <w:t>State what the redesign protects and why it survives capability drift (Section 3).</w:t>
      </w:r>
    </w:p>
    <w:p w14:paraId="1ADFD504" w14:textId="77777777" w:rsidR="00056814" w:rsidRDefault="00000000">
      <w:pPr>
        <w:pStyle w:val="ListNumber"/>
        <w:spacing w:after="20"/>
      </w:pPr>
      <w:r>
        <w:rPr>
          <w:sz w:val="20"/>
        </w:rPr>
        <w:t>Write the assignment's own TILT in student-facing wording (Section 4).</w:t>
      </w:r>
    </w:p>
    <w:p w14:paraId="17FBCD67" w14:textId="77777777" w:rsidR="00056814" w:rsidRDefault="00000000">
      <w:pPr>
        <w:pStyle w:val="ListNumber"/>
        <w:spacing w:after="20"/>
      </w:pPr>
      <w:r>
        <w:rPr>
          <w:sz w:val="20"/>
        </w:rPr>
        <w:t>Write the AI Use section: permitted / prohibited / required / documentation / privacy / alternative (Section 5).</w:t>
      </w:r>
    </w:p>
    <w:p w14:paraId="32039ED1" w14:textId="77777777" w:rsidR="00056814" w:rsidRDefault="00000000">
      <w:pPr>
        <w:pStyle w:val="ListNumber"/>
        <w:spacing w:after="20"/>
      </w:pPr>
      <w:r>
        <w:rPr>
          <w:sz w:val="20"/>
        </w:rPr>
        <w:t>Add exactly one process-evidence element within the workload thresholds (Section 6).</w:t>
      </w:r>
    </w:p>
    <w:p w14:paraId="4FF08CD2" w14:textId="77777777" w:rsidR="00056814" w:rsidRDefault="00000000">
      <w:pPr>
        <w:pStyle w:val="ListNumber"/>
        <w:spacing w:after="20"/>
      </w:pPr>
      <w:r>
        <w:rPr>
          <w:sz w:val="20"/>
        </w:rPr>
        <w:t>Specify AI posture and the iCRAFT scaffold only if AI is integrated (Sections 7–9).</w:t>
      </w:r>
    </w:p>
    <w:p w14:paraId="5A572669" w14:textId="77777777" w:rsidR="00056814" w:rsidRDefault="00000000">
      <w:pPr>
        <w:pStyle w:val="ListNumber"/>
        <w:spacing w:after="20"/>
      </w:pPr>
      <w:r>
        <w:rPr>
          <w:sz w:val="20"/>
        </w:rPr>
        <w:t>Run the free-tier check and workload audit; complete the AI-Resilience Checklist (Sections 10–12); write the 100-word rationale (Section 13).</w:t>
      </w:r>
    </w:p>
    <w:p w14:paraId="5C6966FB" w14:textId="77777777" w:rsidR="00056814" w:rsidRDefault="00000000">
      <w:pPr>
        <w:spacing w:before="80" w:after="40"/>
      </w:pPr>
      <w:r>
        <w:rPr>
          <w:b/>
          <w:color w:val="6A4C92"/>
          <w:sz w:val="21"/>
        </w:rPr>
        <w:t xml:space="preserve">Criteria. </w:t>
      </w:r>
      <w:r>
        <w:rPr>
          <w:sz w:val="21"/>
        </w:rPr>
        <w:t>Criteria — the four-criterion module rubric (reproduced below):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664"/>
        <w:gridCol w:w="2664"/>
        <w:gridCol w:w="2160"/>
      </w:tblGrid>
      <w:tr w:rsidR="00056814" w14:paraId="119D0990" w14:textId="77777777">
        <w:trPr>
          <w:tblHeader/>
        </w:trPr>
        <w:tc>
          <w:tcPr>
            <w:tcW w:w="216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A0870B" w14:textId="77777777" w:rsidR="00056814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Criterion</w:t>
            </w:r>
          </w:p>
        </w:tc>
        <w:tc>
          <w:tcPr>
            <w:tcW w:w="266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69A55B" w14:textId="77777777" w:rsidR="00056814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Meets Target</w:t>
            </w:r>
          </w:p>
        </w:tc>
        <w:tc>
          <w:tcPr>
            <w:tcW w:w="266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F997A2" w14:textId="77777777" w:rsidR="00056814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Adequate / Developing</w:t>
            </w:r>
          </w:p>
        </w:tc>
        <w:tc>
          <w:tcPr>
            <w:tcW w:w="216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3AFA32" w14:textId="77777777" w:rsidR="00056814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Needs Revision</w:t>
            </w:r>
          </w:p>
        </w:tc>
      </w:tr>
      <w:tr w:rsidR="00056814" w14:paraId="6F6B6970" w14:textId="77777777"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849208" w14:textId="77777777" w:rsidR="00056814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Alignment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E32A01" w14:textId="77777777" w:rsidR="00056814" w:rsidRDefault="00000000">
            <w:pPr>
              <w:spacing w:after="0"/>
            </w:pPr>
            <w:r>
              <w:rPr>
                <w:sz w:val="16"/>
              </w:rPr>
              <w:t>Outcome, AIAS level, task, criteria, and AI guidance reinforce one another with no contradictions.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CF2DD3" w14:textId="77777777" w:rsidR="00056814" w:rsidRDefault="00000000">
            <w:pPr>
              <w:spacing w:after="0"/>
            </w:pPr>
            <w:r>
              <w:rPr>
                <w:sz w:val="16"/>
              </w:rPr>
              <w:t>Most elements align but one is underdeveloped.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1DB9BD" w14:textId="77777777" w:rsidR="00056814" w:rsidRDefault="00000000">
            <w:pPr>
              <w:spacing w:after="0"/>
            </w:pPr>
            <w:r>
              <w:rPr>
                <w:sz w:val="16"/>
              </w:rPr>
              <w:t>Assignment has contradictory expectations.</w:t>
            </w:r>
          </w:p>
        </w:tc>
      </w:tr>
      <w:tr w:rsidR="00056814" w14:paraId="1EBCAC55" w14:textId="77777777"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B8EF78" w14:textId="77777777" w:rsidR="00056814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Transparency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C772C8" w14:textId="77777777" w:rsidR="00056814" w:rsidRDefault="00000000">
            <w:pPr>
              <w:spacing w:after="0"/>
            </w:pPr>
            <w:r>
              <w:rPr>
                <w:sz w:val="16"/>
              </w:rPr>
              <w:t>Students can tell what to do, why it matters, how it will be judged, and how AI may be used, without needing to ask.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8B5898" w14:textId="77777777" w:rsidR="00056814" w:rsidRDefault="00000000">
            <w:pPr>
              <w:spacing w:after="0"/>
            </w:pPr>
            <w:r>
              <w:rPr>
                <w:sz w:val="16"/>
              </w:rPr>
              <w:t>Guidance is mostly clear but leaves edge cases.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D29575" w14:textId="77777777" w:rsidR="00056814" w:rsidRDefault="00000000">
            <w:pPr>
              <w:spacing w:after="0"/>
            </w:pPr>
            <w:r>
              <w:rPr>
                <w:sz w:val="16"/>
              </w:rPr>
              <w:t>Students would need private clarification to avoid violating expectations.</w:t>
            </w:r>
          </w:p>
        </w:tc>
      </w:tr>
      <w:tr w:rsidR="00056814" w14:paraId="1FEBB1E9" w14:textId="77777777"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2BF20D" w14:textId="77777777" w:rsidR="00056814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Process evidence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F1A6E6" w14:textId="77777777" w:rsidR="00056814" w:rsidRDefault="00000000">
            <w:pPr>
              <w:spacing w:after="0"/>
            </w:pPr>
            <w:r>
              <w:rPr>
                <w:sz w:val="16"/>
              </w:rPr>
              <w:t>Evidence reveals student thinking, is feasible in workload, and has a named rubric line.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9CBF05" w14:textId="77777777" w:rsidR="00056814" w:rsidRDefault="00000000">
            <w:pPr>
              <w:spacing w:after="0"/>
            </w:pPr>
            <w:r>
              <w:rPr>
                <w:sz w:val="16"/>
              </w:rPr>
              <w:t>Evidence is useful but too heavy or weakly connected.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58C0DE" w14:textId="77777777" w:rsidR="00056814" w:rsidRDefault="00000000">
            <w:pPr>
              <w:spacing w:after="0"/>
            </w:pPr>
            <w:r>
              <w:rPr>
                <w:sz w:val="16"/>
              </w:rPr>
              <w:t>Process requirements are busywork or surveillance.</w:t>
            </w:r>
          </w:p>
        </w:tc>
      </w:tr>
      <w:tr w:rsidR="00056814" w14:paraId="4BD65C93" w14:textId="77777777"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14EB89" w14:textId="77777777" w:rsidR="00056814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lastRenderedPageBreak/>
              <w:t>Equity and access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9CA539" w14:textId="77777777" w:rsidR="00056814" w:rsidRDefault="00000000">
            <w:pPr>
              <w:spacing w:after="0"/>
            </w:pPr>
            <w:r>
              <w:rPr>
                <w:sz w:val="16"/>
              </w:rPr>
              <w:t>Includes a free-tier-completable AI path, documented alternative for non-AI use, language access, and privacy caution.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7B519C" w14:textId="77777777" w:rsidR="00056814" w:rsidRDefault="00000000">
            <w:pPr>
              <w:spacing w:after="0"/>
            </w:pPr>
            <w:r>
              <w:rPr>
                <w:sz w:val="16"/>
              </w:rPr>
              <w:t>Mentions access but lacks a concrete safeguard.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F6C452" w14:textId="77777777" w:rsidR="00056814" w:rsidRDefault="00000000">
            <w:pPr>
              <w:spacing w:after="0"/>
            </w:pPr>
            <w:r>
              <w:rPr>
                <w:sz w:val="16"/>
              </w:rPr>
              <w:t>Requires unequal resources or exposes sensitive data.</w:t>
            </w:r>
          </w:p>
        </w:tc>
      </w:tr>
    </w:tbl>
    <w:p w14:paraId="79AA449F" w14:textId="77777777" w:rsidR="00056814" w:rsidRDefault="00000000">
      <w:pPr>
        <w:pStyle w:val="Heading2"/>
        <w:pBdr>
          <w:left w:val="single" w:sz="22" w:space="6" w:color="3B2360"/>
        </w:pBdr>
      </w:pPr>
      <w:r>
        <w:t>2  Carry-forward from Module 3</w:t>
      </w:r>
    </w:p>
    <w:p w14:paraId="14178412" w14:textId="77777777" w:rsidR="00056814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Do not recreate.  </w:t>
      </w:r>
      <w:r>
        <w:rPr>
          <w:sz w:val="20"/>
        </w:rPr>
        <w:t>Copy your Module 3 Decision Memo results here.</w:t>
      </w:r>
    </w:p>
    <w:p w14:paraId="65326733" w14:textId="77777777" w:rsidR="00056814" w:rsidRDefault="00000000">
      <w:pPr>
        <w:spacing w:after="20"/>
      </w:pPr>
      <w:r>
        <w:rPr>
          <w:b/>
          <w:color w:val="6A4C92"/>
          <w:sz w:val="20"/>
        </w:rPr>
        <w:t>Module 3 learning outcome:</w:t>
      </w:r>
    </w:p>
    <w:p w14:paraId="59AE065D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0436FAC6" w14:textId="77777777" w:rsidR="00056814" w:rsidRDefault="00000000">
      <w:pPr>
        <w:spacing w:after="20"/>
      </w:pPr>
      <w:r>
        <w:rPr>
          <w:b/>
          <w:color w:val="6A4C92"/>
          <w:sz w:val="20"/>
        </w:rPr>
        <w:t>AIAS assignment and component levels:</w:t>
      </w:r>
    </w:p>
    <w:p w14:paraId="4C3F415D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31BB78E8" w14:textId="77777777" w:rsidR="00056814" w:rsidRDefault="00000000">
      <w:pPr>
        <w:spacing w:after="20"/>
      </w:pPr>
      <w:r>
        <w:rPr>
          <w:b/>
          <w:color w:val="6A4C92"/>
          <w:sz w:val="20"/>
        </w:rPr>
        <w:t>Stress Test finding:</w:t>
      </w:r>
    </w:p>
    <w:p w14:paraId="001A3A3F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09392DD3" w14:textId="77777777" w:rsidR="00056814" w:rsidRDefault="00000000">
      <w:pPr>
        <w:spacing w:after="20"/>
      </w:pPr>
      <w:r>
        <w:rPr>
          <w:b/>
          <w:color w:val="6A4C92"/>
          <w:sz w:val="20"/>
        </w:rPr>
        <w:t>Decision (Keep / Revise / Split / Replace / Integrate):</w:t>
      </w:r>
    </w:p>
    <w:p w14:paraId="719FAE33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15EACBBD" w14:textId="77777777" w:rsidR="00056814" w:rsidRDefault="00000000">
      <w:pPr>
        <w:pStyle w:val="Heading2"/>
        <w:pBdr>
          <w:left w:val="single" w:sz="22" w:space="6" w:color="3B2360"/>
        </w:pBdr>
      </w:pPr>
      <w:r>
        <w:t>3  AI-proof vs. AI-resilient</w:t>
      </w:r>
    </w:p>
    <w:p w14:paraId="6B96C788" w14:textId="77777777" w:rsidR="00056814" w:rsidRDefault="00000000">
      <w:pPr>
        <w:pBdr>
          <w:left w:val="single" w:sz="16" w:space="6" w:color="3B2360"/>
        </w:pBdr>
        <w:shd w:val="clear" w:color="auto" w:fill="ECE7F2"/>
        <w:spacing w:before="60" w:after="140"/>
      </w:pPr>
      <w:r>
        <w:rPr>
          <w:b/>
          <w:color w:val="3B2360"/>
          <w:sz w:val="20"/>
        </w:rPr>
        <w:t xml:space="preserve">From Lecture 4.1:  </w:t>
      </w:r>
      <w:r>
        <w:rPr>
          <w:sz w:val="20"/>
        </w:rPr>
        <w:t>AI-resilience does not mean everyone uses AI; it means the assignment teaches and assesses what it claims to, regardless of AI use. Level 1 (No AI) can be fully resilient — but reject “secret Level 1” (a no-AI design that only works because it assumes students cannot use AI).</w:t>
      </w:r>
    </w:p>
    <w:p w14:paraId="12719D40" w14:textId="77777777" w:rsidR="00056814" w:rsidRDefault="00000000">
      <w:pPr>
        <w:spacing w:after="20"/>
      </w:pPr>
      <w:r>
        <w:rPr>
          <w:b/>
          <w:color w:val="6A4C92"/>
          <w:sz w:val="20"/>
        </w:rPr>
        <w:t>What the redesign protects:</w:t>
      </w:r>
    </w:p>
    <w:p w14:paraId="2BAA6902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38B3384" w14:textId="77777777" w:rsidR="00056814" w:rsidRDefault="00000000">
      <w:pPr>
        <w:spacing w:after="20"/>
      </w:pPr>
      <w:r>
        <w:rPr>
          <w:b/>
          <w:color w:val="6A4C92"/>
          <w:sz w:val="20"/>
        </w:rPr>
        <w:t>Why the change survives capability drift:</w:t>
      </w:r>
    </w:p>
    <w:p w14:paraId="4E4414DC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24E127D2" w14:textId="77777777" w:rsidR="00056814" w:rsidRDefault="00000000">
      <w:pPr>
        <w:pStyle w:val="Heading2"/>
        <w:pBdr>
          <w:left w:val="single" w:sz="22" w:space="6" w:color="3B2360"/>
        </w:pBdr>
      </w:pPr>
      <w:r>
        <w:t>4  The assignment's own TILT (student-facing)</w:t>
      </w:r>
    </w:p>
    <w:p w14:paraId="6CC16C57" w14:textId="77777777" w:rsidR="00056814" w:rsidRDefault="00000000">
      <w:pPr>
        <w:spacing w:after="80"/>
      </w:pPr>
      <w:r>
        <w:rPr>
          <w:i/>
          <w:color w:val="7C7B7C"/>
          <w:sz w:val="19"/>
        </w:rPr>
        <w:t>Write this in the wording students will actually read.</w:t>
      </w:r>
    </w:p>
    <w:p w14:paraId="536649A1" w14:textId="77777777" w:rsidR="00056814" w:rsidRDefault="00000000">
      <w:pPr>
        <w:spacing w:after="20"/>
      </w:pPr>
      <w:r>
        <w:rPr>
          <w:b/>
          <w:color w:val="6A4C92"/>
          <w:sz w:val="20"/>
        </w:rPr>
        <w:t>Purpose (why this matters to learning):</w:t>
      </w:r>
    </w:p>
    <w:p w14:paraId="1623816E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lastRenderedPageBreak/>
        <w:t xml:space="preserve"> </w:t>
      </w:r>
      <w:r>
        <w:rPr>
          <w:sz w:val="21"/>
        </w:rPr>
        <w:br/>
        <w:t xml:space="preserve"> </w:t>
      </w:r>
    </w:p>
    <w:p w14:paraId="6B290790" w14:textId="77777777" w:rsidR="00056814" w:rsidRDefault="00000000">
      <w:pPr>
        <w:spacing w:after="20"/>
      </w:pPr>
      <w:r>
        <w:rPr>
          <w:b/>
          <w:color w:val="6A4C92"/>
          <w:sz w:val="20"/>
        </w:rPr>
        <w:t>Task (what students do):</w:t>
      </w:r>
    </w:p>
    <w:p w14:paraId="20141EC5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3EED1DFE" w14:textId="77777777" w:rsidR="00056814" w:rsidRDefault="00000000">
      <w:pPr>
        <w:spacing w:after="20"/>
      </w:pPr>
      <w:r>
        <w:rPr>
          <w:b/>
          <w:color w:val="6A4C92"/>
          <w:sz w:val="20"/>
        </w:rPr>
        <w:t>Criteria (what counts as good work):</w:t>
      </w:r>
    </w:p>
    <w:p w14:paraId="29A47C7B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2648410B" w14:textId="77777777" w:rsidR="00056814" w:rsidRDefault="00000000">
      <w:pPr>
        <w:spacing w:after="20"/>
      </w:pPr>
      <w:r>
        <w:rPr>
          <w:b/>
          <w:color w:val="6A4C92"/>
          <w:sz w:val="20"/>
        </w:rPr>
        <w:t>Character / word guidance:</w:t>
      </w:r>
    </w:p>
    <w:p w14:paraId="3CF40BFA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797C4C82" w14:textId="77777777" w:rsidR="00056814" w:rsidRDefault="00000000">
      <w:pPr>
        <w:pStyle w:val="Heading2"/>
        <w:pBdr>
          <w:left w:val="single" w:sz="22" w:space="6" w:color="3B2360"/>
        </w:pBdr>
      </w:pPr>
      <w:r>
        <w:t>5  AI Use section (student-facing)</w:t>
      </w:r>
    </w:p>
    <w:p w14:paraId="30901D80" w14:textId="77777777" w:rsidR="00056814" w:rsidRDefault="00000000">
      <w:pPr>
        <w:spacing w:after="20"/>
      </w:pPr>
      <w:r>
        <w:rPr>
          <w:b/>
          <w:color w:val="6A4C92"/>
          <w:sz w:val="20"/>
        </w:rPr>
        <w:t>Permitted uses:</w:t>
      </w:r>
    </w:p>
    <w:p w14:paraId="23C87E29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5D9CA962" w14:textId="77777777" w:rsidR="00056814" w:rsidRDefault="00000000">
      <w:pPr>
        <w:spacing w:after="20"/>
      </w:pPr>
      <w:r>
        <w:rPr>
          <w:b/>
          <w:color w:val="6A4C92"/>
          <w:sz w:val="20"/>
        </w:rPr>
        <w:t>Prohibited uses:</w:t>
      </w:r>
    </w:p>
    <w:p w14:paraId="5E1B012C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D08D664" w14:textId="77777777" w:rsidR="00056814" w:rsidRDefault="00000000">
      <w:pPr>
        <w:spacing w:after="20"/>
      </w:pPr>
      <w:r>
        <w:rPr>
          <w:b/>
          <w:color w:val="6A4C92"/>
          <w:sz w:val="20"/>
        </w:rPr>
        <w:t>Required uses (if any):</w:t>
      </w:r>
    </w:p>
    <w:p w14:paraId="67159943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42A57E80" w14:textId="77777777" w:rsidR="00056814" w:rsidRDefault="00000000">
      <w:pPr>
        <w:spacing w:after="20"/>
      </w:pPr>
      <w:r>
        <w:rPr>
          <w:b/>
          <w:color w:val="6A4C92"/>
          <w:sz w:val="20"/>
        </w:rPr>
        <w:t>Documentation expectation:</w:t>
      </w:r>
    </w:p>
    <w:p w14:paraId="61F2C233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3911063B" w14:textId="77777777" w:rsidR="00056814" w:rsidRDefault="00000000">
      <w:pPr>
        <w:spacing w:after="20"/>
      </w:pPr>
      <w:r>
        <w:rPr>
          <w:b/>
          <w:color w:val="6A4C92"/>
          <w:sz w:val="20"/>
        </w:rPr>
        <w:t>Privacy caution:</w:t>
      </w:r>
    </w:p>
    <w:p w14:paraId="5D28C7E5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00897A75" w14:textId="77777777" w:rsidR="00056814" w:rsidRDefault="00000000">
      <w:pPr>
        <w:pBdr>
          <w:left w:val="single" w:sz="16" w:space="6" w:color="00854F"/>
        </w:pBdr>
        <w:shd w:val="clear" w:color="auto" w:fill="E3F1EA"/>
        <w:spacing w:before="60" w:after="140"/>
      </w:pPr>
      <w:r>
        <w:rPr>
          <w:b/>
          <w:color w:val="00854F"/>
          <w:sz w:val="20"/>
        </w:rPr>
        <w:t xml:space="preserve">Non-AI path:  </w:t>
      </w:r>
      <w:r>
        <w:rPr>
          <w:sz w:val="20"/>
        </w:rPr>
        <w:t>Equivalent alternative if AI access is uneven or a student chooses not to use AI.</w:t>
      </w:r>
    </w:p>
    <w:p w14:paraId="352B7AF3" w14:textId="77777777" w:rsidR="00056814" w:rsidRDefault="00000000">
      <w:pPr>
        <w:spacing w:after="20"/>
      </w:pPr>
      <w:r>
        <w:rPr>
          <w:b/>
          <w:color w:val="6A4C92"/>
          <w:sz w:val="20"/>
        </w:rPr>
        <w:lastRenderedPageBreak/>
        <w:t>Equivalent alternative:</w:t>
      </w:r>
    </w:p>
    <w:p w14:paraId="601888B4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28415139" w14:textId="77777777" w:rsidR="00056814" w:rsidRDefault="00000000">
      <w:pPr>
        <w:pStyle w:val="Heading2"/>
        <w:pBdr>
          <w:left w:val="single" w:sz="22" w:space="6" w:color="FFC222"/>
        </w:pBdr>
      </w:pPr>
      <w:r>
        <w:t>6  Exactly one process-evidence element   ★ current live-course addition</w:t>
      </w:r>
    </w:p>
    <w:p w14:paraId="6CD5C22F" w14:textId="77777777" w:rsidR="00056814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Rule of one.  </w:t>
      </w:r>
      <w:r>
        <w:rPr>
          <w:sz w:val="20"/>
        </w:rPr>
        <w:t>Add at most one new process-evidence element. Two is workload; three is surveillance. If the current design has several weak elements, consolidate to one strong one.</w:t>
      </w:r>
    </w:p>
    <w:p w14:paraId="5F87740B" w14:textId="77777777" w:rsidR="00056814" w:rsidRDefault="00000000">
      <w:pPr>
        <w:spacing w:after="20"/>
      </w:pPr>
      <w:r>
        <w:rPr>
          <w:b/>
          <w:color w:val="6A4C92"/>
          <w:sz w:val="20"/>
        </w:rPr>
        <w:t>Form (from the Module 3 menu):</w:t>
      </w:r>
    </w:p>
    <w:p w14:paraId="6A7BA448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245A59A4" w14:textId="77777777" w:rsidR="00056814" w:rsidRDefault="00000000">
      <w:pPr>
        <w:spacing w:after="20"/>
      </w:pPr>
      <w:r>
        <w:rPr>
          <w:b/>
          <w:color w:val="6A4C92"/>
          <w:sz w:val="20"/>
        </w:rPr>
        <w:t>Learning decision it reveals:</w:t>
      </w:r>
    </w:p>
    <w:p w14:paraId="392DA93E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5040"/>
      </w:tblGrid>
      <w:tr w:rsidR="00056814" w14:paraId="21FD5B90" w14:textId="77777777">
        <w:trPr>
          <w:tblHeader/>
        </w:trPr>
        <w:tc>
          <w:tcPr>
            <w:tcW w:w="432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C28000" w14:textId="77777777" w:rsidR="00056814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Quantity</w:t>
            </w:r>
          </w:p>
        </w:tc>
        <w:tc>
          <w:tcPr>
            <w:tcW w:w="504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B5369F" w14:textId="77777777" w:rsidR="00056814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Value</w:t>
            </w:r>
          </w:p>
        </w:tc>
      </w:tr>
      <w:tr w:rsidR="00056814" w14:paraId="299CC0CD" w14:textId="77777777"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AE6913" w14:textId="77777777" w:rsidR="00056814" w:rsidRDefault="00000000">
            <w:pPr>
              <w:spacing w:after="0"/>
            </w:pPr>
            <w:r>
              <w:rPr>
                <w:b/>
                <w:sz w:val="17"/>
              </w:rPr>
              <w:t>Student time per submission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01B580" w14:textId="77777777" w:rsidR="00056814" w:rsidRDefault="00056814">
            <w:pPr>
              <w:spacing w:after="0"/>
            </w:pPr>
          </w:p>
        </w:tc>
      </w:tr>
      <w:tr w:rsidR="00056814" w14:paraId="32426B43" w14:textId="77777777"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9D2F04" w14:textId="77777777" w:rsidR="00056814" w:rsidRDefault="00000000">
            <w:pPr>
              <w:spacing w:after="0"/>
            </w:pPr>
            <w:r>
              <w:rPr>
                <w:b/>
                <w:sz w:val="17"/>
              </w:rPr>
              <w:t>Faculty review time per submission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21B5A6" w14:textId="77777777" w:rsidR="00056814" w:rsidRDefault="00056814">
            <w:pPr>
              <w:spacing w:after="0"/>
            </w:pPr>
          </w:p>
        </w:tc>
      </w:tr>
      <w:tr w:rsidR="00056814" w14:paraId="41FB2056" w14:textId="77777777"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19A788" w14:textId="77777777" w:rsidR="00056814" w:rsidRDefault="00000000">
            <w:pPr>
              <w:spacing w:after="0"/>
            </w:pPr>
            <w:r>
              <w:rPr>
                <w:b/>
                <w:sz w:val="17"/>
              </w:rPr>
              <w:t>Enrollment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3CDD1B" w14:textId="77777777" w:rsidR="00056814" w:rsidRDefault="00056814">
            <w:pPr>
              <w:spacing w:after="0"/>
            </w:pPr>
          </w:p>
        </w:tc>
      </w:tr>
      <w:tr w:rsidR="00056814" w14:paraId="2168FE1E" w14:textId="77777777"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1460AD" w14:textId="77777777" w:rsidR="00056814" w:rsidRDefault="00000000">
            <w:pPr>
              <w:spacing w:after="0"/>
            </w:pPr>
            <w:r>
              <w:rPr>
                <w:b/>
                <w:sz w:val="17"/>
              </w:rPr>
              <w:t>Total faculty review time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CDBA17" w14:textId="77777777" w:rsidR="00056814" w:rsidRDefault="00056814">
            <w:pPr>
              <w:spacing w:after="0"/>
            </w:pPr>
          </w:p>
        </w:tc>
      </w:tr>
    </w:tbl>
    <w:p w14:paraId="53E97EBE" w14:textId="77777777" w:rsidR="00056814" w:rsidRDefault="00000000">
      <w:pPr>
        <w:spacing w:after="20"/>
      </w:pPr>
      <w:r>
        <w:rPr>
          <w:b/>
          <w:color w:val="6A4C92"/>
          <w:sz w:val="20"/>
        </w:rPr>
        <w:t>One rubric line (worded so a colleague could grade it):</w:t>
      </w:r>
    </w:p>
    <w:p w14:paraId="3FB0218E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630418F4" w14:textId="77777777" w:rsidR="00056814" w:rsidRDefault="00000000">
      <w:pPr>
        <w:pBdr>
          <w:left w:val="single" w:sz="16" w:space="6" w:color="E74645"/>
        </w:pBdr>
        <w:shd w:val="clear" w:color="auto" w:fill="FBE3E3"/>
        <w:spacing w:before="60" w:after="140"/>
      </w:pPr>
      <w:r>
        <w:rPr>
          <w:b/>
          <w:color w:val="E74645"/>
          <w:sz w:val="20"/>
        </w:rPr>
        <w:t xml:space="preserve">Workload warning thresholds:  </w:t>
      </w:r>
      <w:r>
        <w:rPr>
          <w:sz w:val="20"/>
        </w:rPr>
        <w:t>Warn if student time exceeds 30 minutes per submission, or faculty review exceeds 10 minutes per student. If either is crossed, revise or remove — do not ask everyone to absorb the cost. (Use the Workload Audit calculator, the Workload Audit spreadsheet.)</w:t>
      </w:r>
    </w:p>
    <w:p w14:paraId="2F3E36B6" w14:textId="77777777" w:rsidR="00056814" w:rsidRDefault="00000000">
      <w:pPr>
        <w:pStyle w:val="Heading2"/>
        <w:pageBreakBefore/>
        <w:pBdr>
          <w:left w:val="single" w:sz="22" w:space="6" w:color="3B2360"/>
        </w:pBdr>
      </w:pPr>
      <w:r>
        <w:lastRenderedPageBreak/>
        <w:t>7  AI posture (only if integrated)</w:t>
      </w:r>
    </w:p>
    <w:p w14:paraId="00C5B771" w14:textId="77777777" w:rsidR="00056814" w:rsidRDefault="00000000">
      <w:pPr>
        <w:spacing w:after="60"/>
      </w:pPr>
      <w:r>
        <w:rPr>
          <w:sz w:val="21"/>
        </w:rPr>
        <w:t>Posture:   □ Tutor   □ Adversary   □ Collaborator   □ Not integrated</w:t>
      </w:r>
    </w:p>
    <w:p w14:paraId="3C1B1CED" w14:textId="77777777" w:rsidR="00056814" w:rsidRDefault="00000000">
      <w:pPr>
        <w:pBdr>
          <w:left w:val="single" w:sz="16" w:space="6" w:color="7C7B7C"/>
        </w:pBdr>
        <w:shd w:val="clear" w:color="auto" w:fill="EFEFEF"/>
        <w:spacing w:before="60" w:after="140"/>
      </w:pPr>
      <w:r>
        <w:rPr>
          <w:b/>
          <w:color w:val="7C7B7C"/>
          <w:sz w:val="20"/>
        </w:rPr>
        <w:t xml:space="preserve">Match posture to AIAS level:  </w:t>
      </w:r>
      <w:r>
        <w:rPr>
          <w:sz w:val="20"/>
        </w:rPr>
        <w:t>Tutor fits Level 2–3; Adversary fits Level 3 or 5; Collaborator fits Level 3–4 (advanced students or applied courses).</w:t>
      </w:r>
    </w:p>
    <w:p w14:paraId="773196BF" w14:textId="77777777" w:rsidR="00056814" w:rsidRDefault="00000000">
      <w:pPr>
        <w:spacing w:after="20"/>
      </w:pPr>
      <w:r>
        <w:rPr>
          <w:b/>
          <w:color w:val="6A4C92"/>
          <w:sz w:val="20"/>
        </w:rPr>
        <w:t>Why it matches the learner stage and AIAS level:</w:t>
      </w:r>
    </w:p>
    <w:p w14:paraId="44712335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36091FA" w14:textId="77777777" w:rsidR="00056814" w:rsidRDefault="00000000">
      <w:pPr>
        <w:pStyle w:val="Heading2"/>
        <w:pBdr>
          <w:left w:val="single" w:sz="22" w:space="6" w:color="FFC222"/>
        </w:pBdr>
      </w:pPr>
      <w:r>
        <w:t>8  iCRAFT prompt scaffold   ★ current live-course addition</w:t>
      </w:r>
    </w:p>
    <w:p w14:paraId="6ACD08F9" w14:textId="77777777" w:rsidR="00056814" w:rsidRDefault="00000000">
      <w:pPr>
        <w:pBdr>
          <w:left w:val="single" w:sz="16" w:space="6" w:color="3B2360"/>
        </w:pBdr>
        <w:shd w:val="clear" w:color="auto" w:fill="ECE7F2"/>
        <w:spacing w:before="60" w:after="140"/>
      </w:pPr>
      <w:r>
        <w:rPr>
          <w:b/>
          <w:color w:val="3B2360"/>
          <w:sz w:val="20"/>
        </w:rPr>
        <w:t xml:space="preserve">From Lecture 4.3:  </w:t>
      </w:r>
      <w:r>
        <w:rPr>
          <w:sz w:val="20"/>
        </w:rPr>
        <w:t>Use iCRAFT only when students run a prompt you supply. It makes the teaching contract reproducible — it is not a reason to teach prompt engineering or run a tool demo. Use only the detail needed to make the role clear.</w:t>
      </w:r>
    </w:p>
    <w:p w14:paraId="56DE1A89" w14:textId="77777777" w:rsidR="00056814" w:rsidRDefault="00000000">
      <w:pPr>
        <w:spacing w:after="20"/>
      </w:pPr>
      <w:r>
        <w:rPr>
          <w:b/>
          <w:color w:val="6A4C92"/>
          <w:sz w:val="20"/>
        </w:rPr>
        <w:t xml:space="preserve">Instruction.  </w:t>
      </w:r>
      <w:r>
        <w:rPr>
          <w:i/>
          <w:color w:val="7C7B7C"/>
          <w:sz w:val="18"/>
        </w:rPr>
        <w:t>the action — e.g., generate three plausible-but-flawed responses</w:t>
      </w:r>
    </w:p>
    <w:p w14:paraId="21ACF122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02AB6665" w14:textId="77777777" w:rsidR="00056814" w:rsidRDefault="00000000">
      <w:pPr>
        <w:spacing w:after="20"/>
      </w:pPr>
      <w:r>
        <w:rPr>
          <w:b/>
          <w:color w:val="6A4C92"/>
          <w:sz w:val="20"/>
        </w:rPr>
        <w:t xml:space="preserve">Context.  </w:t>
      </w:r>
      <w:r>
        <w:rPr>
          <w:i/>
          <w:color w:val="7C7B7C"/>
          <w:sz w:val="18"/>
        </w:rPr>
        <w:t>course level and topic</w:t>
      </w:r>
    </w:p>
    <w:p w14:paraId="0483D749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50E6AD8A" w14:textId="77777777" w:rsidR="00056814" w:rsidRDefault="00000000">
      <w:pPr>
        <w:spacing w:after="20"/>
      </w:pPr>
      <w:r>
        <w:rPr>
          <w:b/>
          <w:color w:val="6A4C92"/>
          <w:sz w:val="20"/>
        </w:rPr>
        <w:t xml:space="preserve">Role.  </w:t>
      </w:r>
      <w:r>
        <w:rPr>
          <w:i/>
          <w:color w:val="7C7B7C"/>
          <w:sz w:val="18"/>
        </w:rPr>
        <w:t>whom the AI should act as</w:t>
      </w:r>
    </w:p>
    <w:p w14:paraId="3C9C6370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569F81D9" w14:textId="77777777" w:rsidR="00056814" w:rsidRDefault="00000000">
      <w:pPr>
        <w:spacing w:after="20"/>
      </w:pPr>
      <w:r>
        <w:rPr>
          <w:b/>
          <w:color w:val="6A4C92"/>
          <w:sz w:val="20"/>
        </w:rPr>
        <w:t xml:space="preserve">Audience.  </w:t>
      </w:r>
      <w:r>
        <w:rPr>
          <w:i/>
          <w:color w:val="7C7B7C"/>
          <w:sz w:val="18"/>
        </w:rPr>
        <w:t>who the output is for</w:t>
      </w:r>
    </w:p>
    <w:p w14:paraId="40454A95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3D4B0D6C" w14:textId="77777777" w:rsidR="00056814" w:rsidRDefault="00000000">
      <w:pPr>
        <w:spacing w:after="20"/>
      </w:pPr>
      <w:r>
        <w:rPr>
          <w:b/>
          <w:color w:val="6A4C92"/>
          <w:sz w:val="20"/>
        </w:rPr>
        <w:t xml:space="preserve">Format.  </w:t>
      </w:r>
      <w:r>
        <w:rPr>
          <w:i/>
          <w:color w:val="7C7B7C"/>
          <w:sz w:val="18"/>
        </w:rPr>
        <w:t>shape and length</w:t>
      </w:r>
    </w:p>
    <w:p w14:paraId="034EB32B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7D3C1E4E" w14:textId="77777777" w:rsidR="00056814" w:rsidRDefault="00000000">
      <w:pPr>
        <w:spacing w:after="20"/>
      </w:pPr>
      <w:r>
        <w:rPr>
          <w:b/>
          <w:color w:val="6A4C92"/>
          <w:sz w:val="20"/>
        </w:rPr>
        <w:t xml:space="preserve">Tone.  </w:t>
      </w:r>
      <w:r>
        <w:rPr>
          <w:i/>
          <w:color w:val="7C7B7C"/>
          <w:sz w:val="18"/>
        </w:rPr>
        <w:t>the appropriate voice</w:t>
      </w:r>
    </w:p>
    <w:p w14:paraId="0663A48E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37AC9CB3" w14:textId="77777777" w:rsidR="00056814" w:rsidRDefault="00000000">
      <w:pPr>
        <w:pStyle w:val="Heading2"/>
        <w:pBdr>
          <w:left w:val="single" w:sz="22" w:space="6" w:color="FFC222"/>
        </w:pBdr>
      </w:pPr>
      <w:r>
        <w:t>9  Posture-preserving boundary   ★ current live-course addition</w:t>
      </w:r>
    </w:p>
    <w:p w14:paraId="740452F2" w14:textId="77777777" w:rsidR="00056814" w:rsidRDefault="00000000">
      <w:pPr>
        <w:spacing w:after="20"/>
      </w:pPr>
      <w:r>
        <w:rPr>
          <w:b/>
          <w:color w:val="6A4C92"/>
          <w:sz w:val="20"/>
        </w:rPr>
        <w:t>Observable tripwire showing the posture has collapsed:</w:t>
      </w:r>
    </w:p>
    <w:p w14:paraId="64EEF889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lastRenderedPageBreak/>
        <w:t xml:space="preserve"> </w:t>
      </w:r>
      <w:r>
        <w:rPr>
          <w:sz w:val="21"/>
        </w:rPr>
        <w:br/>
        <w:t xml:space="preserve"> </w:t>
      </w:r>
    </w:p>
    <w:p w14:paraId="3EC18BE4" w14:textId="77777777" w:rsidR="00056814" w:rsidRDefault="00000000">
      <w:pPr>
        <w:pBdr>
          <w:left w:val="single" w:sz="16" w:space="6" w:color="00854F"/>
        </w:pBdr>
        <w:shd w:val="clear" w:color="auto" w:fill="E3F1EA"/>
        <w:spacing w:before="60" w:after="140"/>
      </w:pPr>
      <w:r>
        <w:rPr>
          <w:b/>
          <w:color w:val="00854F"/>
          <w:sz w:val="20"/>
        </w:rPr>
        <w:t xml:space="preserve">Framing:  </w:t>
      </w:r>
      <w:r>
        <w:rPr>
          <w:sz w:val="20"/>
        </w:rPr>
        <w:t>“Documentation, not penalty.” Example: “If the AI gives the answer before you have shown two attempts, paste a screenshot in your submission and explain what happened. This is documentation, not a violation.”</w:t>
      </w:r>
    </w:p>
    <w:p w14:paraId="222087CA" w14:textId="77777777" w:rsidR="00056814" w:rsidRDefault="00000000">
      <w:pPr>
        <w:pStyle w:val="Heading2"/>
        <w:pBdr>
          <w:left w:val="single" w:sz="22" w:space="6" w:color="FFC222"/>
        </w:pBdr>
      </w:pPr>
      <w:r>
        <w:t>10  Free-tier check   ★ current live-course addition</w:t>
      </w:r>
    </w:p>
    <w:p w14:paraId="550621AE" w14:textId="77777777" w:rsidR="00056814" w:rsidRDefault="00000000">
      <w:pPr>
        <w:spacing w:after="60"/>
      </w:pPr>
      <w:r>
        <w:rPr>
          <w:sz w:val="21"/>
        </w:rPr>
        <w:t>Test result:   □ Works on a free tier   □ Does not work on a free tier</w:t>
      </w:r>
    </w:p>
    <w:p w14:paraId="6746ED1F" w14:textId="77777777" w:rsidR="00056814" w:rsidRDefault="00000000">
      <w:pPr>
        <w:pBdr>
          <w:left w:val="single" w:sz="10" w:space="4" w:color="7C7B7C"/>
        </w:pBdr>
        <w:shd w:val="clear" w:color="auto" w:fill="EFEFEF"/>
      </w:pPr>
      <w:r>
        <w:rPr>
          <w:b/>
          <w:color w:val="555555"/>
          <w:sz w:val="19"/>
        </w:rPr>
        <w:t xml:space="preserve">Capability claim checked as of:  </w:t>
      </w:r>
      <w:r>
        <w:rPr>
          <w:sz w:val="19"/>
        </w:rPr>
        <w:t>________________   (month / year)</w:t>
      </w:r>
      <w:r>
        <w:rPr>
          <w:i/>
          <w:color w:val="7C7B7C"/>
          <w:sz w:val="17"/>
        </w:rPr>
        <w:t xml:space="preserve">   (date you verified the free-tier behavior)</w:t>
      </w:r>
    </w:p>
    <w:p w14:paraId="2703A118" w14:textId="77777777" w:rsidR="00056814" w:rsidRDefault="00000000">
      <w:pPr>
        <w:spacing w:after="20"/>
      </w:pPr>
      <w:r>
        <w:rPr>
          <w:b/>
          <w:color w:val="6A4C92"/>
          <w:sz w:val="20"/>
        </w:rPr>
        <w:t>Remedy if it does not work (change posture / simplify / provide a documented non-AI alternative):</w:t>
      </w:r>
    </w:p>
    <w:p w14:paraId="5147DF99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4D59CE2B" w14:textId="77777777" w:rsidR="00056814" w:rsidRDefault="00000000">
      <w:pPr>
        <w:pStyle w:val="Heading2"/>
        <w:pBdr>
          <w:left w:val="single" w:sz="22" w:space="6" w:color="3B2360"/>
        </w:pBdr>
      </w:pPr>
      <w:r>
        <w:t>11  Workload audit</w:t>
      </w:r>
    </w:p>
    <w:p w14:paraId="09471C72" w14:textId="77777777" w:rsidR="00056814" w:rsidRDefault="00000000">
      <w:pPr>
        <w:spacing w:after="20"/>
      </w:pPr>
      <w:r>
        <w:rPr>
          <w:b/>
          <w:color w:val="6A4C92"/>
          <w:sz w:val="20"/>
        </w:rPr>
        <w:t>Student burden:</w:t>
      </w:r>
    </w:p>
    <w:p w14:paraId="081AE635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0AFE39DA" w14:textId="77777777" w:rsidR="00056814" w:rsidRDefault="00000000">
      <w:pPr>
        <w:spacing w:after="20"/>
      </w:pPr>
      <w:r>
        <w:rPr>
          <w:b/>
          <w:color w:val="6A4C92"/>
          <w:sz w:val="20"/>
        </w:rPr>
        <w:t>Faculty burden:</w:t>
      </w:r>
    </w:p>
    <w:p w14:paraId="55FE1552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0F84BC50" w14:textId="77777777" w:rsidR="00056814" w:rsidRDefault="00000000">
      <w:pPr>
        <w:spacing w:after="20"/>
      </w:pPr>
      <w:r>
        <w:rPr>
          <w:b/>
          <w:color w:val="6A4C92"/>
          <w:sz w:val="20"/>
        </w:rPr>
        <w:t>Privacy / surveillance burden:</w:t>
      </w:r>
    </w:p>
    <w:p w14:paraId="72391483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12D4E26C" w14:textId="77777777" w:rsidR="00056814" w:rsidRDefault="00000000">
      <w:pPr>
        <w:spacing w:after="20"/>
      </w:pPr>
      <w:r>
        <w:rPr>
          <w:b/>
          <w:color w:val="6A4C92"/>
          <w:sz w:val="20"/>
        </w:rPr>
        <w:t>Cut or consolidate decision:</w:t>
      </w:r>
    </w:p>
    <w:p w14:paraId="0BFF1464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53BDFAEC" w14:textId="77777777" w:rsidR="00056814" w:rsidRDefault="00000000">
      <w:pPr>
        <w:pStyle w:val="Heading2"/>
        <w:pBdr>
          <w:left w:val="single" w:sz="22" w:space="6" w:color="FFC222"/>
        </w:pBdr>
      </w:pPr>
      <w:r>
        <w:t>12  AI-Resilience Checklist   ★ current live-course addition</w:t>
      </w:r>
    </w:p>
    <w:p w14:paraId="3A500B39" w14:textId="77777777" w:rsidR="00056814" w:rsidRDefault="00000000">
      <w:pPr>
        <w:spacing w:after="80"/>
      </w:pPr>
      <w:r>
        <w:rPr>
          <w:i/>
          <w:color w:val="7C7B7C"/>
          <w:sz w:val="19"/>
        </w:rPr>
        <w:t>All three must hold before the redesign is done.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7200"/>
        <w:gridCol w:w="2160"/>
      </w:tblGrid>
      <w:tr w:rsidR="00056814" w14:paraId="11F027EF" w14:textId="77777777">
        <w:trPr>
          <w:tblHeader/>
        </w:trPr>
        <w:tc>
          <w:tcPr>
            <w:tcW w:w="720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CB5B3B" w14:textId="77777777" w:rsidR="00056814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Check</w:t>
            </w:r>
          </w:p>
        </w:tc>
        <w:tc>
          <w:tcPr>
            <w:tcW w:w="216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77B1E3" w14:textId="77777777" w:rsidR="00056814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Holds?</w:t>
            </w:r>
          </w:p>
        </w:tc>
      </w:tr>
      <w:tr w:rsidR="00056814" w14:paraId="1692EB00" w14:textId="77777777">
        <w:tc>
          <w:tcPr>
            <w:tcW w:w="7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38C6D4" w14:textId="77777777" w:rsidR="00056814" w:rsidRDefault="00000000">
            <w:pPr>
              <w:spacing w:after="0"/>
            </w:pPr>
            <w:r>
              <w:rPr>
                <w:b/>
                <w:sz w:val="18"/>
              </w:rPr>
              <w:t>Alignment: learning goal, AIAS level, and evidence form reinforce each other.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30860A" w14:textId="77777777" w:rsidR="00056814" w:rsidRDefault="00000000">
            <w:pPr>
              <w:spacing w:after="0"/>
            </w:pPr>
            <w:r>
              <w:rPr>
                <w:sz w:val="18"/>
              </w:rPr>
              <w:t>□ Yes  □ No</w:t>
            </w:r>
          </w:p>
        </w:tc>
      </w:tr>
      <w:tr w:rsidR="00056814" w14:paraId="1456DBEA" w14:textId="77777777">
        <w:tc>
          <w:tcPr>
            <w:tcW w:w="7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4E2FC6" w14:textId="77777777" w:rsidR="00056814" w:rsidRDefault="00000000">
            <w:pPr>
              <w:spacing w:after="0"/>
            </w:pPr>
            <w:r>
              <w:rPr>
                <w:b/>
                <w:sz w:val="18"/>
              </w:rPr>
              <w:t>Evidence: exactly one process-evidence element, and it passes the workload thresholds.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8B916D" w14:textId="77777777" w:rsidR="00056814" w:rsidRDefault="00000000">
            <w:pPr>
              <w:spacing w:after="0"/>
            </w:pPr>
            <w:r>
              <w:rPr>
                <w:sz w:val="18"/>
              </w:rPr>
              <w:t>□ Yes  □ No</w:t>
            </w:r>
          </w:p>
        </w:tc>
      </w:tr>
      <w:tr w:rsidR="00056814" w14:paraId="7150D85E" w14:textId="77777777">
        <w:tc>
          <w:tcPr>
            <w:tcW w:w="7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3F6743" w14:textId="77777777" w:rsidR="00056814" w:rsidRDefault="00000000">
            <w:pPr>
              <w:spacing w:after="0"/>
            </w:pPr>
            <w:r>
              <w:rPr>
                <w:b/>
                <w:sz w:val="18"/>
              </w:rPr>
              <w:t>Posture: if AI is integrated, the role is specified, bounded, and verified on a free tier.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696B94" w14:textId="77777777" w:rsidR="00056814" w:rsidRDefault="00000000">
            <w:pPr>
              <w:spacing w:after="0"/>
            </w:pPr>
            <w:r>
              <w:rPr>
                <w:sz w:val="18"/>
              </w:rPr>
              <w:t>□ Yes  □ No</w:t>
            </w:r>
          </w:p>
        </w:tc>
      </w:tr>
    </w:tbl>
    <w:p w14:paraId="4589728D" w14:textId="77777777" w:rsidR="00056814" w:rsidRDefault="00000000">
      <w:pPr>
        <w:pStyle w:val="Heading2"/>
        <w:pBdr>
          <w:left w:val="single" w:sz="22" w:space="6" w:color="3B2360"/>
        </w:pBdr>
      </w:pPr>
      <w:r>
        <w:lastRenderedPageBreak/>
        <w:t>13  Design rationale (100 words, instructor-facing)</w:t>
      </w:r>
    </w:p>
    <w:p w14:paraId="44FC7459" w14:textId="77777777" w:rsidR="00056814" w:rsidRDefault="00000000">
      <w:pPr>
        <w:spacing w:after="20"/>
      </w:pPr>
      <w:r>
        <w:rPr>
          <w:b/>
          <w:color w:val="6A4C92"/>
          <w:sz w:val="20"/>
        </w:rPr>
        <w:t>Explain one change you made and why:</w:t>
      </w:r>
    </w:p>
    <w:p w14:paraId="24084E1B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6DA91821" w14:textId="77777777" w:rsidR="00056814" w:rsidRDefault="00000000">
      <w:pPr>
        <w:pStyle w:val="Heading2"/>
        <w:pBdr>
          <w:left w:val="single" w:sz="22" w:space="6" w:color="3B2360"/>
        </w:pBdr>
      </w:pPr>
      <w:r>
        <w:t>Lecture elaboration log</w:t>
      </w:r>
    </w:p>
    <w:p w14:paraId="0B0F9E48" w14:textId="77777777" w:rsidR="00056814" w:rsidRDefault="00000000">
      <w:pPr>
        <w:spacing w:after="80"/>
      </w:pPr>
      <w:r>
        <w:rPr>
          <w:i/>
          <w:color w:val="7C7B7C"/>
          <w:sz w:val="19"/>
        </w:rPr>
        <w:t>After each required lecture, write one or two sentences in response to its closing micro-task. Each field is labeled with the lecture number and title.</w:t>
      </w:r>
    </w:p>
    <w:p w14:paraId="7137E008" w14:textId="77777777" w:rsidR="00056814" w:rsidRDefault="00000000">
      <w:pPr>
        <w:spacing w:after="20"/>
      </w:pPr>
      <w:r>
        <w:rPr>
          <w:b/>
          <w:color w:val="3B2360"/>
          <w:sz w:val="19"/>
        </w:rPr>
        <w:t xml:space="preserve">Lecture 4.1 — AI-proof is the wrong goal:  </w:t>
      </w:r>
      <w:r>
        <w:rPr>
          <w:sz w:val="20"/>
        </w:rPr>
        <w:t>Contrast AI-proof and AI-resilient for your own assignment.</w:t>
      </w:r>
    </w:p>
    <w:p w14:paraId="079A95BC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506F0677" w14:textId="77777777" w:rsidR="00056814" w:rsidRDefault="00000000">
      <w:pPr>
        <w:spacing w:after="20"/>
      </w:pPr>
      <w:r>
        <w:rPr>
          <w:b/>
          <w:color w:val="3B2360"/>
          <w:sz w:val="19"/>
        </w:rPr>
        <w:t xml:space="preserve">Lecture 4.2 — Making thinking visible without making work explode:  </w:t>
      </w:r>
      <w:r>
        <w:rPr>
          <w:sz w:val="20"/>
        </w:rPr>
        <w:t>Name the one process-evidence element to add and the learning decision it will reveal.</w:t>
      </w:r>
    </w:p>
    <w:p w14:paraId="4E57F3C6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1F2FC607" w14:textId="77777777" w:rsidR="00056814" w:rsidRDefault="00000000">
      <w:pPr>
        <w:spacing w:after="20"/>
      </w:pPr>
      <w:r>
        <w:rPr>
          <w:b/>
          <w:color w:val="3B2360"/>
          <w:sz w:val="19"/>
        </w:rPr>
        <w:t xml:space="preserve">Lecture 4.3 — Using AI as Tutor, Adversary, or Collaborator:  </w:t>
      </w:r>
      <w:r>
        <w:rPr>
          <w:sz w:val="20"/>
        </w:rPr>
        <w:t>Name the AI posture the redesigned assignment will use and the boundary that keeps it intact.</w:t>
      </w:r>
    </w:p>
    <w:p w14:paraId="06CCBEE2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77C38A63" w14:textId="77777777" w:rsidR="00056814" w:rsidRDefault="00000000">
      <w:pPr>
        <w:pStyle w:val="Heading2"/>
        <w:pBdr>
          <w:left w:val="single" w:sz="22" w:space="6" w:color="6A4C92"/>
        </w:pBdr>
      </w:pPr>
      <w:r>
        <w:t>Self-review</w:t>
      </w:r>
    </w:p>
    <w:p w14:paraId="23A0F133" w14:textId="77777777" w:rsidR="00056814" w:rsidRDefault="00000000">
      <w:pPr>
        <w:spacing w:after="80"/>
      </w:pPr>
      <w:r>
        <w:rPr>
          <w:i/>
          <w:color w:val="7C7B7C"/>
          <w:sz w:val="19"/>
        </w:rPr>
        <w:t>Score your own work against the module rubric (reproduced above). Then name your lowest-scoring criterion and the one revision you made in response.</w:t>
      </w:r>
    </w:p>
    <w:p w14:paraId="70520778" w14:textId="77777777" w:rsidR="00056814" w:rsidRDefault="00000000">
      <w:pPr>
        <w:spacing w:after="80"/>
      </w:pPr>
      <w:r>
        <w:rPr>
          <w:b/>
          <w:sz w:val="19"/>
        </w:rPr>
        <w:t xml:space="preserve">Overall, this draft is closest to:  </w:t>
      </w:r>
      <w:r>
        <w:rPr>
          <w:sz w:val="19"/>
        </w:rPr>
        <w:t>□ Meets Target   □ Adequate / Developing   □ Needs Revision</w:t>
      </w:r>
    </w:p>
    <w:p w14:paraId="15F56D8C" w14:textId="77777777" w:rsidR="00056814" w:rsidRDefault="00000000">
      <w:pPr>
        <w:spacing w:after="20"/>
      </w:pPr>
      <w:r>
        <w:rPr>
          <w:b/>
          <w:color w:val="6A4C92"/>
          <w:sz w:val="20"/>
        </w:rPr>
        <w:t>Lowest-scoring criterion:</w:t>
      </w:r>
    </w:p>
    <w:p w14:paraId="03785D85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3BA859A2" w14:textId="77777777" w:rsidR="00056814" w:rsidRDefault="00000000">
      <w:pPr>
        <w:spacing w:after="20"/>
      </w:pPr>
      <w:r>
        <w:rPr>
          <w:b/>
          <w:color w:val="6A4C92"/>
          <w:sz w:val="20"/>
        </w:rPr>
        <w:t>One revision I made in response:</w:t>
      </w:r>
    </w:p>
    <w:p w14:paraId="44837D09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lastRenderedPageBreak/>
        <w:t xml:space="preserve"> </w:t>
      </w:r>
      <w:r>
        <w:rPr>
          <w:sz w:val="21"/>
        </w:rPr>
        <w:br/>
        <w:t xml:space="preserve"> </w:t>
      </w:r>
    </w:p>
    <w:p w14:paraId="03608C4D" w14:textId="77777777" w:rsidR="00056814" w:rsidRDefault="00000000">
      <w:pPr>
        <w:pStyle w:val="Heading2"/>
        <w:pBdr>
          <w:left w:val="single" w:sz="22" w:space="6" w:color="6A4C92"/>
        </w:pBdr>
      </w:pPr>
      <w:r>
        <w:t>Self-check</w:t>
      </w:r>
    </w:p>
    <w:p w14:paraId="29F32B22" w14:textId="77777777" w:rsidR="00056814" w:rsidRDefault="00000000">
      <w:pPr>
        <w:spacing w:after="80"/>
      </w:pPr>
      <w:r>
        <w:rPr>
          <w:i/>
          <w:color w:val="7C7B7C"/>
          <w:sz w:val="19"/>
        </w:rPr>
        <w:t>These items surface common misconceptions. They are not graded and are not recall questions. Predict first, then write your reasoning in the space provided.</w:t>
      </w:r>
    </w:p>
    <w:p w14:paraId="70CA83ED" w14:textId="77777777" w:rsidR="00056814" w:rsidRDefault="00000000">
      <w:pPr>
        <w:spacing w:after="20"/>
      </w:pPr>
      <w:r>
        <w:rPr>
          <w:b/>
          <w:sz w:val="20"/>
        </w:rPr>
        <w:t xml:space="preserve">1.  </w:t>
      </w:r>
      <w:r>
        <w:rPr>
          <w:sz w:val="20"/>
        </w:rPr>
        <w:t>A redesigned assignment requires students to submit every prompt and response. What could this reveal, and what could it burden or expose?</w:t>
      </w:r>
    </w:p>
    <w:p w14:paraId="24340D5E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7BF182C5" w14:textId="77777777" w:rsidR="00056814" w:rsidRDefault="00000000">
      <w:pPr>
        <w:spacing w:after="20"/>
      </w:pPr>
      <w:r>
        <w:rPr>
          <w:b/>
          <w:sz w:val="20"/>
        </w:rPr>
        <w:t xml:space="preserve">2.  </w:t>
      </w:r>
      <w:r>
        <w:rPr>
          <w:sz w:val="20"/>
        </w:rPr>
        <w:t>If AI is allowed for brainstorming but not drafting, what student-facing language would make that boundary visible — and what documentation would you require, if any?</w:t>
      </w:r>
    </w:p>
    <w:p w14:paraId="7B32C589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65D11047" w14:textId="77777777" w:rsidR="00056814" w:rsidRDefault="00000000">
      <w:pPr>
        <w:spacing w:after="20"/>
      </w:pPr>
      <w:r>
        <w:rPr>
          <w:b/>
          <w:sz w:val="20"/>
        </w:rPr>
        <w:t xml:space="preserve">3.  </w:t>
      </w:r>
      <w:r>
        <w:rPr>
          <w:sz w:val="20"/>
        </w:rPr>
        <w:t>An Adversary activity asks students to critique an AI response. What must students already know for the critique to be meaningful?</w:t>
      </w:r>
    </w:p>
    <w:p w14:paraId="206A6935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2D52E1EF" w14:textId="77777777" w:rsidR="00056814" w:rsidRDefault="00000000">
      <w:pPr>
        <w:spacing w:after="20"/>
      </w:pPr>
      <w:r>
        <w:rPr>
          <w:b/>
          <w:sz w:val="20"/>
        </w:rPr>
        <w:t xml:space="preserve">4.  </w:t>
      </w:r>
      <w:r>
        <w:rPr>
          <w:sz w:val="20"/>
        </w:rPr>
        <w:t>How can a process requirement become inequitable for adjunct-taught, large-enrollment, or multilingual contexts?</w:t>
      </w:r>
    </w:p>
    <w:p w14:paraId="5FB252D5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57209A62" w14:textId="77777777" w:rsidR="00056814" w:rsidRDefault="00000000">
      <w:pPr>
        <w:pStyle w:val="Heading2"/>
        <w:pBdr>
          <w:left w:val="single" w:sz="22" w:space="6" w:color="6A4C92"/>
        </w:pBdr>
      </w:pPr>
      <w:r>
        <w:t>Skeptic Survival Check</w:t>
      </w:r>
    </w:p>
    <w:p w14:paraId="18CF75C0" w14:textId="77777777" w:rsidR="00056814" w:rsidRDefault="00000000">
      <w:pPr>
        <w:spacing w:after="60"/>
      </w:pPr>
      <w:r>
        <w:rPr>
          <w:sz w:val="20"/>
        </w:rPr>
        <w:t>Did the module let you choose Level 1 (No AI) without making you feel behind?</w:t>
      </w:r>
    </w:p>
    <w:p w14:paraId="69E4F98D" w14:textId="77777777" w:rsidR="00056814" w:rsidRDefault="00000000">
      <w:pPr>
        <w:spacing w:after="60"/>
      </w:pPr>
      <w:r>
        <w:rPr>
          <w:b/>
        </w:rPr>
        <w:t>□ Yes      □ Partial      □ No</w:t>
      </w:r>
    </w:p>
    <w:p w14:paraId="104675E9" w14:textId="77777777" w:rsidR="00056814" w:rsidRDefault="00000000">
      <w:pPr>
        <w:spacing w:after="20"/>
      </w:pPr>
      <w:r>
        <w:rPr>
          <w:b/>
          <w:color w:val="6A4C92"/>
          <w:sz w:val="20"/>
        </w:rPr>
        <w:t>Optional note:</w:t>
      </w:r>
    </w:p>
    <w:p w14:paraId="7A261D65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23429CE9" w14:textId="77777777" w:rsidR="00056814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Reminder:  </w:t>
      </w:r>
      <w:r>
        <w:rPr>
          <w:sz w:val="20"/>
        </w:rPr>
        <w:t>If two consecutive modules score Partial or No, write a one-paragraph note to the course steward through the LMS check-in. Your doubt is information about the course, not a deficit in you.</w:t>
      </w:r>
    </w:p>
    <w:p w14:paraId="4D8A5BCE" w14:textId="77777777" w:rsidR="00056814" w:rsidRDefault="00000000">
      <w:pPr>
        <w:pStyle w:val="Heading2"/>
        <w:pBdr>
          <w:left w:val="single" w:sz="22" w:space="6" w:color="3B2360"/>
        </w:pBdr>
      </w:pPr>
      <w:r>
        <w:lastRenderedPageBreak/>
        <w:t>Submission and portfolio connection</w:t>
      </w:r>
    </w:p>
    <w:tbl>
      <w:tblPr>
        <w:tblW w:w="0" w:type="auto"/>
        <w:tblBorders>
          <w:top w:val="single" w:sz="4" w:space="0" w:color="D8D3E2"/>
          <w:left w:val="single" w:sz="4" w:space="0" w:color="D8D3E2"/>
          <w:bottom w:val="single" w:sz="4" w:space="0" w:color="D8D3E2"/>
          <w:right w:val="single" w:sz="4" w:space="0" w:color="D8D3E2"/>
          <w:insideH w:val="single" w:sz="4" w:space="0" w:color="D8D3E2"/>
          <w:insideV w:val="single" w:sz="4" w:space="0" w:color="D8D3E2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056814" w14:paraId="79AFD60E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F0BA69" w14:textId="77777777" w:rsidR="00056814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What to save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2C4069" w14:textId="77777777" w:rsidR="00056814" w:rsidRDefault="00000000">
            <w:pPr>
              <w:spacing w:after="0"/>
            </w:pPr>
            <w:r>
              <w:rPr>
                <w:sz w:val="19"/>
              </w:rPr>
              <w:t>Your full student-facing Redesigned Assignment (Sections 3–12) and the 100-word design rationale (Section 13).</w:t>
            </w:r>
          </w:p>
        </w:tc>
      </w:tr>
      <w:tr w:rsidR="00056814" w14:paraId="47CC7998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B3D616" w14:textId="77777777" w:rsidR="00056814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Suggested filename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2905B3" w14:textId="77777777" w:rsidR="00056814" w:rsidRDefault="00000000">
            <w:pPr>
              <w:spacing w:after="0"/>
            </w:pPr>
            <w:r>
              <w:rPr>
                <w:rFonts w:ascii="Consolas" w:hAnsi="Consolas"/>
                <w:sz w:val="19"/>
              </w:rPr>
              <w:t>Module4_RedesignedAssignment_[yourname].pdf</w:t>
            </w:r>
          </w:p>
        </w:tc>
      </w:tr>
      <w:tr w:rsidR="00056814" w14:paraId="697D4560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61A6B2" w14:textId="77777777" w:rsidR="00056814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What is submitted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44B269" w14:textId="77777777" w:rsidR="00056814" w:rsidRDefault="00000000">
            <w:pPr>
              <w:spacing w:after="0"/>
            </w:pPr>
            <w:r>
              <w:rPr>
                <w:sz w:val="19"/>
              </w:rPr>
              <w:t>The Redesigned Assignment (student-facing) plus the instructor-facing design rationale.</w:t>
            </w:r>
          </w:p>
        </w:tc>
      </w:tr>
      <w:tr w:rsidR="00056814" w14:paraId="39C6EA1F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DB6EE9" w14:textId="77777777" w:rsidR="00056814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What is optional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3A9DDC" w14:textId="77777777" w:rsidR="00056814" w:rsidRDefault="00000000">
            <w:pPr>
              <w:spacing w:after="0"/>
            </w:pPr>
            <w:r>
              <w:rPr>
                <w:sz w:val="19"/>
              </w:rPr>
              <w:t>The Key-Sentence Annotation (Part B).</w:t>
            </w:r>
          </w:p>
        </w:tc>
      </w:tr>
      <w:tr w:rsidR="00056814" w14:paraId="68CD12F9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108201" w14:textId="77777777" w:rsidR="00056814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Where this is used next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581290" w14:textId="77777777" w:rsidR="00056814" w:rsidRDefault="00000000">
            <w:pPr>
              <w:spacing w:after="0"/>
            </w:pPr>
            <w:r>
              <w:rPr>
                <w:sz w:val="19"/>
              </w:rPr>
              <w:t>This assignment is the central portfolio artifact and the context your Module 5 syllabus AI policy must agree with.</w:t>
            </w:r>
          </w:p>
        </w:tc>
      </w:tr>
    </w:tbl>
    <w:p w14:paraId="1E5DD38B" w14:textId="77777777" w:rsidR="00056814" w:rsidRDefault="00000000">
      <w:pPr>
        <w:pStyle w:val="Heading1"/>
        <w:pageBreakBefore/>
      </w:pPr>
      <w:r>
        <w:lastRenderedPageBreak/>
        <w:t>Part A Appendix — Completed Example</w:t>
      </w:r>
    </w:p>
    <w:p w14:paraId="1089435B" w14:textId="77777777" w:rsidR="00056814" w:rsidRDefault="00000000">
      <w:pPr>
        <w:pBdr>
          <w:top w:val="single" w:sz="16" w:space="6" w:color="6A4C92"/>
          <w:left w:val="single" w:sz="16" w:space="6" w:color="6A4C92"/>
          <w:bottom w:val="single" w:sz="16" w:space="6" w:color="6A4C92"/>
          <w:right w:val="single" w:sz="16" w:space="6" w:color="6A4C92"/>
        </w:pBdr>
        <w:shd w:val="clear" w:color="auto" w:fill="F1EEF6"/>
        <w:spacing w:before="80" w:after="80"/>
      </w:pPr>
      <w:r>
        <w:rPr>
          <w:b/>
          <w:color w:val="6A4C92"/>
          <w:sz w:val="20"/>
        </w:rPr>
        <w:t xml:space="preserve">COMPLETED EXAMPLE — for reference only.  </w:t>
      </w:r>
      <w:r>
        <w:rPr>
          <w:i/>
          <w:color w:val="4A3A66"/>
          <w:sz w:val="19"/>
        </w:rPr>
        <w:t>Synthetic Writing-Intensive Course (Composition 101). One AI-resilient redesign, not the only one.</w:t>
      </w:r>
    </w:p>
    <w:p w14:paraId="7CE9B4F3" w14:textId="77777777" w:rsidR="00056814" w:rsidRDefault="00000000">
      <w:pPr>
        <w:pStyle w:val="Heading3"/>
      </w:pPr>
      <w:r>
        <w:t>Assignment TILT (student-facing)</w:t>
      </w:r>
    </w:p>
    <w:p w14:paraId="2CCFC5A4" w14:textId="77777777" w:rsidR="00056814" w:rsidRDefault="00000000">
      <w:pPr>
        <w:shd w:val="clear" w:color="auto" w:fill="F1EEF6"/>
        <w:spacing w:after="100"/>
        <w:ind w:left="115" w:right="115"/>
      </w:pPr>
      <w:r>
        <w:rPr>
          <w:b/>
          <w:color w:val="6A4C92"/>
          <w:sz w:val="19"/>
        </w:rPr>
        <w:t xml:space="preserve">Purpose:  </w:t>
      </w:r>
      <w:r>
        <w:rPr>
          <w:i/>
          <w:color w:val="3A2E52"/>
          <w:sz w:val="19"/>
        </w:rPr>
        <w:t>Purpose: develop an arguable claim and make a visible, defensible revision decision after feedback — the revision is where most of the learning happens.</w:t>
      </w:r>
    </w:p>
    <w:p w14:paraId="39DDE5B1" w14:textId="77777777" w:rsidR="00056814" w:rsidRDefault="00000000">
      <w:pPr>
        <w:shd w:val="clear" w:color="auto" w:fill="F1EEF6"/>
        <w:spacing w:after="100"/>
        <w:ind w:left="115" w:right="115"/>
      </w:pPr>
      <w:r>
        <w:rPr>
          <w:b/>
          <w:color w:val="6A4C92"/>
          <w:sz w:val="19"/>
        </w:rPr>
        <w:t xml:space="preserve">Task:  </w:t>
      </w:r>
      <w:r>
        <w:rPr>
          <w:i/>
          <w:color w:val="3A2E52"/>
          <w:sz w:val="19"/>
        </w:rPr>
        <w:t>(1) Draft a claim independently. (2) Receive feedback. (3) Submit a one-paragraph revision plan naming one change you will make and one piece of feedback you will NOT act on, with reasons. (4) Submit the revised 5–6 page essay.</w:t>
      </w:r>
    </w:p>
    <w:p w14:paraId="10C18B39" w14:textId="77777777" w:rsidR="00056814" w:rsidRDefault="00000000">
      <w:pPr>
        <w:shd w:val="clear" w:color="auto" w:fill="F1EEF6"/>
        <w:spacing w:after="100"/>
        <w:ind w:left="115" w:right="115"/>
      </w:pPr>
      <w:r>
        <w:rPr>
          <w:b/>
          <w:color w:val="6A4C92"/>
          <w:sz w:val="19"/>
        </w:rPr>
        <w:t xml:space="preserve">Criteria:  </w:t>
      </w:r>
      <w:r>
        <w:rPr>
          <w:i/>
          <w:color w:val="3A2E52"/>
          <w:sz w:val="19"/>
        </w:rPr>
        <w:t>Arguable claim; evidence evaluated for credibility; a revision decision that engages the feedback; accurate citation.</w:t>
      </w:r>
    </w:p>
    <w:p w14:paraId="6C06CDF7" w14:textId="77777777" w:rsidR="00056814" w:rsidRDefault="00000000">
      <w:pPr>
        <w:pStyle w:val="Heading3"/>
      </w:pPr>
      <w:r>
        <w:t>AI Use (student-facing)</w:t>
      </w:r>
    </w:p>
    <w:p w14:paraId="5C1868C7" w14:textId="77777777" w:rsidR="00056814" w:rsidRDefault="00000000">
      <w:pPr>
        <w:shd w:val="clear" w:color="auto" w:fill="F1EEF6"/>
        <w:spacing w:after="100"/>
        <w:ind w:left="115" w:right="115"/>
      </w:pPr>
      <w:r>
        <w:rPr>
          <w:i/>
          <w:color w:val="3A2E52"/>
          <w:sz w:val="19"/>
        </w:rPr>
        <w:t>Brainstorming a topic is Level 2 (note it in one line). Drafting the claim is Level 1 — the claim must be yours before any tool sees it. You may use AI to translate or simplify a hard source, or to put my feedback into your home language (encouraged for access). Prohibited: generating the claim or the revision plan. Do not paste classmates' work into a tool. No paid tool is required; plain-language source summaries are provided.</w:t>
      </w:r>
    </w:p>
    <w:p w14:paraId="2F787170" w14:textId="77777777" w:rsidR="00056814" w:rsidRDefault="00000000">
      <w:pPr>
        <w:pStyle w:val="Heading3"/>
      </w:pPr>
      <w:r>
        <w:t>One process-evidence element</w:t>
      </w:r>
    </w:p>
    <w:p w14:paraId="3AA492AE" w14:textId="77777777" w:rsidR="00056814" w:rsidRDefault="00000000">
      <w:pPr>
        <w:shd w:val="clear" w:color="auto" w:fill="F1EEF6"/>
        <w:spacing w:after="100"/>
        <w:ind w:left="115" w:right="115"/>
      </w:pPr>
      <w:r>
        <w:rPr>
          <w:i/>
          <w:color w:val="3A2E52"/>
          <w:sz w:val="19"/>
        </w:rPr>
        <w:t>The revision plan. Reveals the judging-feedback decision. Student time ~15 min; faculty review ~6 min/student. Rubric line: “Names a specific change and a specific, reasoned rejection” vs. “restates the feedback.” (Within thresholds.)</w:t>
      </w:r>
    </w:p>
    <w:p w14:paraId="569BF181" w14:textId="77777777" w:rsidR="00056814" w:rsidRDefault="00000000">
      <w:pPr>
        <w:pStyle w:val="Heading3"/>
      </w:pPr>
      <w:r>
        <w:t>Posture + boundary + free-tier check</w:t>
      </w:r>
    </w:p>
    <w:p w14:paraId="378CC8F7" w14:textId="77777777" w:rsidR="00056814" w:rsidRDefault="00000000">
      <w:pPr>
        <w:shd w:val="clear" w:color="auto" w:fill="F1EEF6"/>
        <w:spacing w:after="100"/>
        <w:ind w:left="115" w:right="115"/>
      </w:pPr>
      <w:r>
        <w:rPr>
          <w:i/>
          <w:color w:val="3A2E52"/>
          <w:sz w:val="19"/>
        </w:rPr>
        <w:t>Posture: Collaborator at the revision stage, draft-first boundary. Tripwire: if the tool produces your claim before you have drafted it, note what happened in one line — documentation, not penalty. Free-tier check: verified this term — capability claim checked as of: __________.</w:t>
      </w:r>
    </w:p>
    <w:p w14:paraId="2F06832C" w14:textId="77777777" w:rsidR="00056814" w:rsidRDefault="00000000">
      <w:pPr>
        <w:pStyle w:val="Heading3"/>
      </w:pPr>
      <w:r>
        <w:t>Design rationale (example, ~95 words)</w:t>
      </w:r>
    </w:p>
    <w:p w14:paraId="27E307DA" w14:textId="77777777" w:rsidR="00056814" w:rsidRDefault="00000000">
      <w:pPr>
        <w:shd w:val="clear" w:color="auto" w:fill="F1EEF6"/>
        <w:spacing w:after="100"/>
        <w:ind w:left="115" w:right="115"/>
      </w:pPr>
      <w:r>
        <w:rPr>
          <w:i/>
          <w:color w:val="3A2E52"/>
          <w:sz w:val="19"/>
        </w:rPr>
        <w:t>I stopped trying to block AI and instead made the revision decision visible, because that decision is the learning my course certifies and a polished final essay no longer proves it. The one-paragraph revision plan is small enough to review across two sections, names a gradeable line, and protects the schema-building draft by keeping claim-drafting at Level 1. Encouraging translation removes a language barrier without touching the argument work. The draft-first Collaborator boundary keeps the posture honest, and the “documentation, not penalty” framing makes disclosure safe rather than risky.</w:t>
      </w:r>
    </w:p>
    <w:p w14:paraId="4BB0FA01" w14:textId="77777777" w:rsidR="00056814" w:rsidRDefault="00000000">
      <w:pPr>
        <w:pStyle w:val="Heading1"/>
        <w:pageBreakBefore/>
      </w:pPr>
      <w:r>
        <w:lastRenderedPageBreak/>
        <w:t>Part B — Key-Sentence Annotation</w:t>
      </w:r>
    </w:p>
    <w:p w14:paraId="5F73E0F6" w14:textId="77777777" w:rsidR="00056814" w:rsidRDefault="00000000">
      <w:r>
        <w:rPr>
          <w:sz w:val="20"/>
        </w:rPr>
        <w:t>One page. Reflective activity (optional for the portfolio). Identify the one sentence in your redesigned assignment students most need to read correctly.</w:t>
      </w:r>
    </w:p>
    <w:p w14:paraId="7B8A2D15" w14:textId="77777777" w:rsidR="00056814" w:rsidRDefault="00000000">
      <w:pPr>
        <w:spacing w:after="20"/>
      </w:pPr>
      <w:r>
        <w:rPr>
          <w:b/>
          <w:color w:val="6A4C92"/>
          <w:sz w:val="20"/>
        </w:rPr>
        <w:t>The exact sentence (verbatim):</w:t>
      </w:r>
    </w:p>
    <w:p w14:paraId="7EF07829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6A3EAEB5" w14:textId="77777777" w:rsidR="00056814" w:rsidRDefault="00000000">
      <w:pPr>
        <w:spacing w:after="20"/>
      </w:pPr>
      <w:r>
        <w:rPr>
          <w:b/>
          <w:color w:val="6A4C92"/>
          <w:sz w:val="20"/>
        </w:rPr>
        <w:t>Intended student interpretation:</w:t>
      </w:r>
    </w:p>
    <w:p w14:paraId="01C152AA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708CEF5D" w14:textId="77777777" w:rsidR="00056814" w:rsidRDefault="00000000">
      <w:pPr>
        <w:spacing w:after="20"/>
      </w:pPr>
      <w:r>
        <w:rPr>
          <w:b/>
          <w:color w:val="6A4C92"/>
          <w:sz w:val="20"/>
        </w:rPr>
        <w:t>Likely tired/confused-student misunderstanding:</w:t>
      </w:r>
    </w:p>
    <w:p w14:paraId="69C7B80C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2DEC9F78" w14:textId="77777777" w:rsidR="00056814" w:rsidRDefault="00000000">
      <w:pPr>
        <w:spacing w:after="20"/>
      </w:pPr>
      <w:r>
        <w:rPr>
          <w:b/>
          <w:color w:val="6A4C92"/>
          <w:sz w:val="20"/>
        </w:rPr>
        <w:t>Revision considered — or justification for keeping it:</w:t>
      </w:r>
    </w:p>
    <w:p w14:paraId="69AE82C7" w14:textId="77777777" w:rsidR="000568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66DBF15F" w14:textId="77777777" w:rsidR="00056814" w:rsidRDefault="00000000">
      <w:pPr>
        <w:pStyle w:val="Heading3"/>
      </w:pPr>
      <w:r>
        <w:t>Self-rubric</w:t>
      </w:r>
    </w:p>
    <w:p w14:paraId="1EC7A4A0" w14:textId="77777777" w:rsidR="00056814" w:rsidRDefault="00000000">
      <w:pPr>
        <w:spacing w:after="40"/>
      </w:pPr>
      <w:r>
        <w:rPr>
          <w:sz w:val="20"/>
        </w:rPr>
        <w:t xml:space="preserve">• Did I name a specific, plausible misreading (not a generic one)?   </w:t>
      </w:r>
      <w:r>
        <w:rPr>
          <w:b/>
          <w:sz w:val="20"/>
        </w:rPr>
        <w:t>□ Yes   □ Partial   □ No</w:t>
      </w:r>
    </w:p>
    <w:p w14:paraId="6C03632B" w14:textId="77777777" w:rsidR="00056814" w:rsidRDefault="00000000">
      <w:pPr>
        <w:spacing w:after="40"/>
      </w:pPr>
      <w:r>
        <w:rPr>
          <w:sz w:val="20"/>
        </w:rPr>
        <w:t xml:space="preserve">• Did I either revise the sentence or give a real reason to keep it?   </w:t>
      </w:r>
      <w:r>
        <w:rPr>
          <w:b/>
          <w:sz w:val="20"/>
        </w:rPr>
        <w:t>□ Yes   □ Partial   □ No</w:t>
      </w:r>
    </w:p>
    <w:sectPr w:rsidR="00056814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44E60" w14:textId="77777777" w:rsidR="00B767BB" w:rsidRDefault="00B767BB">
      <w:pPr>
        <w:spacing w:after="0" w:line="240" w:lineRule="auto"/>
      </w:pPr>
      <w:r>
        <w:separator/>
      </w:r>
    </w:p>
  </w:endnote>
  <w:endnote w:type="continuationSeparator" w:id="0">
    <w:p w14:paraId="5895A475" w14:textId="77777777" w:rsidR="00B767BB" w:rsidRDefault="00B7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D6FA9" w14:textId="593DEEC0" w:rsidR="00056814" w:rsidRDefault="00000000">
    <w:pPr>
      <w:pStyle w:val="Footer"/>
    </w:pPr>
    <w:r>
      <w:rPr>
        <w:color w:val="7C7B7C"/>
        <w:sz w:val="15"/>
      </w:rPr>
      <w:t xml:space="preserve">Teaching with AI · Module 4 · Participant Workbook | Framework: TILT, AI-resilience, </w:t>
    </w:r>
    <w:proofErr w:type="spellStart"/>
    <w:r>
      <w:rPr>
        <w:color w:val="7C7B7C"/>
        <w:sz w:val="15"/>
      </w:rPr>
      <w:t>iCRAFT</w:t>
    </w:r>
    <w:proofErr w:type="spellEnd"/>
    <w:r>
      <w:rPr>
        <w:color w:val="7C7B7C"/>
        <w:sz w:val="15"/>
      </w:rPr>
      <w:t>, cognitive apprenticeship | Lectures 4.1–4.3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7215FC">
      <w:rPr>
        <w:color w:val="7C7B7C"/>
        <w:sz w:val="15"/>
      </w:rPr>
      <w:fldChar w:fldCharType="separate"/>
    </w:r>
    <w:r w:rsidR="007215FC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7215FC">
      <w:rPr>
        <w:color w:val="7C7B7C"/>
        <w:sz w:val="15"/>
      </w:rPr>
      <w:fldChar w:fldCharType="separate"/>
    </w:r>
    <w:r w:rsidR="007215FC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E0B7A" w14:textId="77777777" w:rsidR="00B767BB" w:rsidRDefault="00B767BB">
      <w:pPr>
        <w:spacing w:after="0" w:line="240" w:lineRule="auto"/>
      </w:pPr>
      <w:r>
        <w:separator/>
      </w:r>
    </w:p>
  </w:footnote>
  <w:footnote w:type="continuationSeparator" w:id="0">
    <w:p w14:paraId="2B5884A4" w14:textId="77777777" w:rsidR="00B767BB" w:rsidRDefault="00B76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4350704">
    <w:abstractNumId w:val="8"/>
  </w:num>
  <w:num w:numId="2" w16cid:durableId="840583247">
    <w:abstractNumId w:val="6"/>
  </w:num>
  <w:num w:numId="3" w16cid:durableId="1953785327">
    <w:abstractNumId w:val="5"/>
  </w:num>
  <w:num w:numId="4" w16cid:durableId="1998875589">
    <w:abstractNumId w:val="4"/>
  </w:num>
  <w:num w:numId="5" w16cid:durableId="314797994">
    <w:abstractNumId w:val="7"/>
  </w:num>
  <w:num w:numId="6" w16cid:durableId="181554228">
    <w:abstractNumId w:val="3"/>
  </w:num>
  <w:num w:numId="7" w16cid:durableId="95834630">
    <w:abstractNumId w:val="2"/>
  </w:num>
  <w:num w:numId="8" w16cid:durableId="1177813718">
    <w:abstractNumId w:val="1"/>
  </w:num>
  <w:num w:numId="9" w16cid:durableId="824859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6814"/>
    <w:rsid w:val="0006063C"/>
    <w:rsid w:val="0015074B"/>
    <w:rsid w:val="0029639D"/>
    <w:rsid w:val="00326F90"/>
    <w:rsid w:val="007215FC"/>
    <w:rsid w:val="00AA1D8D"/>
    <w:rsid w:val="00B47730"/>
    <w:rsid w:val="00B767BB"/>
    <w:rsid w:val="00CB0664"/>
    <w:rsid w:val="00CC22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B29D48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2033</Words>
  <Characters>11593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2026-06-11T14:58:00Z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762711ad-cdb4-4d43-92d1-e2b95858d025</vt:lpwstr>
  </property>
</Properties>
</file>