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96DF" w14:textId="77777777" w:rsidR="007E757A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REFERENCE</w:t>
      </w:r>
    </w:p>
    <w:p w14:paraId="7356978A" w14:textId="77777777" w:rsidR="007E757A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Posture Prompts — Tutor, Adversary, Collaborator</w:t>
      </w:r>
    </w:p>
    <w:p w14:paraId="5C00819E" w14:textId="77777777" w:rsidR="007E757A" w:rsidRDefault="007E757A">
      <w:pPr>
        <w:pBdr>
          <w:bottom w:val="single" w:sz="24" w:space="1" w:color="FFC222"/>
        </w:pBdr>
      </w:pPr>
    </w:p>
    <w:p w14:paraId="1A79673D" w14:textId="77777777" w:rsidR="007E757A" w:rsidRDefault="00000000">
      <w:pPr>
        <w:spacing w:after="160"/>
      </w:pPr>
      <w:r>
        <w:rPr>
          <w:i/>
          <w:color w:val="7C7B7C"/>
          <w:sz w:val="21"/>
        </w:rPr>
        <w:t>Starter prompts in iCRAFT structure, one posture per section, plus a comparison table. Adapt for your discipline. Every prompt works on a free tier; no paid tool is required.</w:t>
      </w:r>
    </w:p>
    <w:p w14:paraId="3E7A44A9" w14:textId="77777777" w:rsidR="007E757A" w:rsidRDefault="00000000">
      <w:pPr>
        <w:pStyle w:val="Heading1"/>
      </w:pPr>
      <w:r>
        <w:t>Tutor</w:t>
      </w:r>
    </w:p>
    <w:p w14:paraId="73A8D564" w14:textId="77777777" w:rsidR="007E757A" w:rsidRDefault="00000000">
      <w:pPr>
        <w:spacing w:after="40"/>
      </w:pPr>
      <w:r>
        <w:rPr>
          <w:b/>
          <w:sz w:val="20"/>
        </w:rPr>
        <w:t>Appropriate learner stage: Novice to intermediate   ·   Likely AIAS level: Levels 2-3</w:t>
      </w:r>
    </w:p>
    <w:p w14:paraId="2F0F60E7" w14:textId="77777777" w:rsidR="007E757A" w:rsidRDefault="00000000">
      <w:pPr>
        <w:pStyle w:val="Heading3"/>
      </w:pPr>
      <w:r>
        <w:t>Starter prompt (iCRAFT)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7E757A" w14:paraId="425F360B" w14:textId="77777777">
        <w:tc>
          <w:tcPr>
            <w:tcW w:w="9360" w:type="dxa"/>
            <w:shd w:val="clear" w:color="auto" w:fill="F7F6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055641" w14:textId="77777777" w:rsidR="007E757A" w:rsidRDefault="00000000">
            <w:pPr>
              <w:spacing w:after="40"/>
            </w:pPr>
            <w:r>
              <w:rPr>
                <w:sz w:val="18"/>
              </w:rPr>
              <w:t>Instruction: Ask the student questions about their reasoning; do not give the answer.</w:t>
            </w:r>
          </w:p>
          <w:p w14:paraId="73CB01BB" w14:textId="77777777" w:rsidR="007E757A" w:rsidRDefault="00000000">
            <w:pPr>
              <w:spacing w:after="40"/>
            </w:pPr>
            <w:r>
              <w:rPr>
                <w:sz w:val="18"/>
              </w:rPr>
              <w:t>Context: [course level, topic]. The student is learning [operation].</w:t>
            </w:r>
          </w:p>
          <w:p w14:paraId="4E0E6888" w14:textId="77777777" w:rsidR="007E757A" w:rsidRDefault="00000000">
            <w:pPr>
              <w:spacing w:after="40"/>
            </w:pPr>
            <w:r>
              <w:rPr>
                <w:sz w:val="18"/>
              </w:rPr>
              <w:t>Role: Act as a patient tutor who withholds answers.</w:t>
            </w:r>
          </w:p>
          <w:p w14:paraId="19CCFE27" w14:textId="77777777" w:rsidR="007E757A" w:rsidRDefault="00000000">
            <w:pPr>
              <w:spacing w:after="40"/>
            </w:pPr>
            <w:r>
              <w:rPr>
                <w:sz w:val="18"/>
              </w:rPr>
              <w:t>Audience: One student working alone.</w:t>
            </w:r>
          </w:p>
          <w:p w14:paraId="683EE25A" w14:textId="77777777" w:rsidR="007E757A" w:rsidRDefault="00000000">
            <w:pPr>
              <w:spacing w:after="40"/>
            </w:pPr>
            <w:r>
              <w:rPr>
                <w:sz w:val="18"/>
              </w:rPr>
              <w:t>Format: Short questions, one at a time; after two documented attempts, one hint.</w:t>
            </w:r>
          </w:p>
          <w:p w14:paraId="4F7E7BC6" w14:textId="77777777" w:rsidR="007E757A" w:rsidRDefault="00000000">
            <w:pPr>
              <w:spacing w:after="40"/>
            </w:pPr>
            <w:r>
              <w:rPr>
                <w:sz w:val="18"/>
              </w:rPr>
              <w:t>Tone: Encouraging, never giving the solution.</w:t>
            </w:r>
          </w:p>
        </w:tc>
      </w:tr>
    </w:tbl>
    <w:p w14:paraId="59A9190A" w14:textId="77777777" w:rsidR="007E757A" w:rsidRDefault="00000000">
      <w:pPr>
        <w:spacing w:after="40"/>
      </w:pPr>
      <w:r>
        <w:rPr>
          <w:color w:val="00854F"/>
          <w:sz w:val="19"/>
        </w:rPr>
        <w:t>One posture-preserving boundary: After two attempts, no full answer. If the tutor answers early, that breaks the posture.</w:t>
      </w:r>
    </w:p>
    <w:p w14:paraId="473274B1" w14:textId="77777777" w:rsidR="007E757A" w:rsidRDefault="00000000">
      <w:pPr>
        <w:spacing w:after="40"/>
      </w:pPr>
      <w:r>
        <w:rPr>
          <w:color w:val="E74645"/>
          <w:sz w:val="19"/>
        </w:rPr>
        <w:t>One common failure mode: Giving the full answer after the first wrong attempt — then it is an Oracle in costume.</w:t>
      </w:r>
    </w:p>
    <w:p w14:paraId="75B37EE4" w14:textId="77777777" w:rsidR="007E757A" w:rsidRDefault="00000000">
      <w:pPr>
        <w:spacing w:after="40"/>
      </w:pPr>
      <w:r>
        <w:rPr>
          <w:color w:val="6A4C92"/>
          <w:sz w:val="19"/>
        </w:rPr>
        <w:t>What students submit as evidence: The dialogue plus a one-paragraph reflection on what shifted in the student's thinking.</w:t>
      </w:r>
    </w:p>
    <w:p w14:paraId="0217F3CF" w14:textId="77777777" w:rsidR="007E757A" w:rsidRDefault="00000000">
      <w:pPr>
        <w:spacing w:after="80"/>
      </w:pPr>
      <w:r>
        <w:rPr>
          <w:i/>
          <w:color w:val="7C7B7C"/>
          <w:sz w:val="17"/>
        </w:rPr>
        <w:t>How to adapt for your discipline: replace the bracketed Context and the task in Instruction with your own; keep the boundary and the evidence form.</w:t>
      </w:r>
    </w:p>
    <w:p w14:paraId="6BF0ECCA" w14:textId="77777777" w:rsidR="007E757A" w:rsidRDefault="007E757A">
      <w:pPr>
        <w:pBdr>
          <w:bottom w:val="single" w:sz="6" w:space="1" w:color="7C7B7C"/>
        </w:pBdr>
        <w:spacing w:before="40" w:after="80"/>
      </w:pPr>
    </w:p>
    <w:p w14:paraId="14B9021D" w14:textId="77777777" w:rsidR="007E757A" w:rsidRDefault="00000000">
      <w:pPr>
        <w:pStyle w:val="Heading1"/>
      </w:pPr>
      <w:r>
        <w:t>Adversary</w:t>
      </w:r>
    </w:p>
    <w:p w14:paraId="1892DF57" w14:textId="77777777" w:rsidR="007E757A" w:rsidRDefault="00000000">
      <w:pPr>
        <w:spacing w:after="40"/>
      </w:pPr>
      <w:r>
        <w:rPr>
          <w:b/>
          <w:sz w:val="20"/>
        </w:rPr>
        <w:t>Appropriate learner stage: Intermediate to advanced   ·   Likely AIAS level: Level 3 or 5</w:t>
      </w:r>
    </w:p>
    <w:p w14:paraId="558EC70C" w14:textId="77777777" w:rsidR="007E757A" w:rsidRDefault="00000000">
      <w:pPr>
        <w:pStyle w:val="Heading3"/>
      </w:pPr>
      <w:r>
        <w:t>Starter prompt (iCRAFT)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7E757A" w14:paraId="181E3BFB" w14:textId="77777777">
        <w:tc>
          <w:tcPr>
            <w:tcW w:w="9360" w:type="dxa"/>
            <w:shd w:val="clear" w:color="auto" w:fill="F7F6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770B46" w14:textId="77777777" w:rsidR="007E757A" w:rsidRDefault="00000000">
            <w:pPr>
              <w:spacing w:after="40"/>
            </w:pPr>
            <w:r>
              <w:rPr>
                <w:sz w:val="18"/>
              </w:rPr>
              <w:t>Instruction: Generate three plausible-but-flawed responses to [task].</w:t>
            </w:r>
          </w:p>
          <w:p w14:paraId="2EF85632" w14:textId="77777777" w:rsidR="007E757A" w:rsidRDefault="00000000">
            <w:pPr>
              <w:spacing w:after="40"/>
            </w:pPr>
            <w:r>
              <w:rPr>
                <w:sz w:val="18"/>
              </w:rPr>
              <w:t>Context: [course level, topic]; students have studied [criteria/sources].</w:t>
            </w:r>
          </w:p>
          <w:p w14:paraId="080F86DF" w14:textId="77777777" w:rsidR="007E757A" w:rsidRDefault="00000000">
            <w:pPr>
              <w:spacing w:after="40"/>
            </w:pPr>
            <w:r>
              <w:rPr>
                <w:sz w:val="18"/>
              </w:rPr>
              <w:t>Role: Act as a confident but fallible source.</w:t>
            </w:r>
          </w:p>
          <w:p w14:paraId="56B5D028" w14:textId="77777777" w:rsidR="007E757A" w:rsidRDefault="00000000">
            <w:pPr>
              <w:spacing w:after="40"/>
            </w:pPr>
            <w:r>
              <w:rPr>
                <w:sz w:val="18"/>
              </w:rPr>
              <w:t>Audience: A student who will critique you.</w:t>
            </w:r>
          </w:p>
          <w:p w14:paraId="17FF82BF" w14:textId="77777777" w:rsidR="007E757A" w:rsidRDefault="00000000">
            <w:pPr>
              <w:spacing w:after="40"/>
            </w:pPr>
            <w:r>
              <w:rPr>
                <w:sz w:val="18"/>
              </w:rPr>
              <w:t>Format: Three short responses, each with a different flaw.</w:t>
            </w:r>
          </w:p>
          <w:p w14:paraId="4047A8A9" w14:textId="77777777" w:rsidR="007E757A" w:rsidRDefault="00000000">
            <w:pPr>
              <w:spacing w:after="40"/>
            </w:pPr>
            <w:r>
              <w:rPr>
                <w:sz w:val="18"/>
              </w:rPr>
              <w:t>Tone: Plausible and fluent, not obviously wrong.</w:t>
            </w:r>
          </w:p>
        </w:tc>
      </w:tr>
    </w:tbl>
    <w:p w14:paraId="5AEFC4D4" w14:textId="77777777" w:rsidR="007E757A" w:rsidRDefault="00000000">
      <w:pPr>
        <w:spacing w:after="40"/>
      </w:pPr>
      <w:r>
        <w:rPr>
          <w:color w:val="00854F"/>
          <w:sz w:val="19"/>
        </w:rPr>
        <w:t>One posture-preserving boundary: The submission is the critique, not the AI output. Provide criteria so novices can critique meaningfully.</w:t>
      </w:r>
    </w:p>
    <w:p w14:paraId="3B5EDF25" w14:textId="77777777" w:rsidR="007E757A" w:rsidRDefault="00000000">
      <w:pPr>
        <w:spacing w:after="40"/>
      </w:pPr>
      <w:r>
        <w:rPr>
          <w:color w:val="E74645"/>
          <w:sz w:val="19"/>
        </w:rPr>
        <w:t>One common failure mode: Asking novices to critique subtle errors they cannot yet see — provide scaffolding.</w:t>
      </w:r>
    </w:p>
    <w:p w14:paraId="41A35805" w14:textId="77777777" w:rsidR="007E757A" w:rsidRDefault="00000000">
      <w:pPr>
        <w:spacing w:after="40"/>
      </w:pPr>
      <w:r>
        <w:rPr>
          <w:color w:val="6A4C92"/>
          <w:sz w:val="19"/>
        </w:rPr>
        <w:t>What students submit as evidence: A 200-word critique of each response, naming the flaw and its consequence.</w:t>
      </w:r>
    </w:p>
    <w:p w14:paraId="32749FE5" w14:textId="77777777" w:rsidR="007E757A" w:rsidRDefault="00000000">
      <w:pPr>
        <w:spacing w:after="80"/>
      </w:pPr>
      <w:r>
        <w:rPr>
          <w:i/>
          <w:color w:val="7C7B7C"/>
          <w:sz w:val="17"/>
        </w:rPr>
        <w:t>How to adapt for your discipline: replace the bracketed Context and the task in Instruction with your own; keep the boundary and the evidence form.</w:t>
      </w:r>
    </w:p>
    <w:p w14:paraId="3F26D322" w14:textId="77777777" w:rsidR="007E757A" w:rsidRDefault="007E757A">
      <w:pPr>
        <w:pBdr>
          <w:bottom w:val="single" w:sz="6" w:space="1" w:color="7C7B7C"/>
        </w:pBdr>
        <w:spacing w:before="40" w:after="80"/>
      </w:pPr>
    </w:p>
    <w:p w14:paraId="4F7E8901" w14:textId="77777777" w:rsidR="007E757A" w:rsidRDefault="00000000">
      <w:pPr>
        <w:pStyle w:val="Heading1"/>
      </w:pPr>
      <w:r>
        <w:t>Collaborator</w:t>
      </w:r>
    </w:p>
    <w:p w14:paraId="445ADA68" w14:textId="77777777" w:rsidR="007E757A" w:rsidRDefault="00000000">
      <w:pPr>
        <w:spacing w:after="40"/>
      </w:pPr>
      <w:r>
        <w:rPr>
          <w:b/>
          <w:sz w:val="20"/>
        </w:rPr>
        <w:t>Appropriate learner stage: Advanced or applied   ·   Likely AIAS level: Levels 3-4</w:t>
      </w:r>
    </w:p>
    <w:p w14:paraId="6C79A8F6" w14:textId="77777777" w:rsidR="007E757A" w:rsidRDefault="00000000">
      <w:pPr>
        <w:pStyle w:val="Heading3"/>
      </w:pPr>
      <w:r>
        <w:t>Starter prompt (iCRAFT)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7E757A" w14:paraId="4B4AB2EA" w14:textId="77777777">
        <w:tc>
          <w:tcPr>
            <w:tcW w:w="9360" w:type="dxa"/>
            <w:shd w:val="clear" w:color="auto" w:fill="F7F6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53D5C3" w14:textId="77777777" w:rsidR="007E757A" w:rsidRDefault="00000000">
            <w:pPr>
              <w:spacing w:after="40"/>
            </w:pPr>
            <w:r>
              <w:rPr>
                <w:sz w:val="18"/>
              </w:rPr>
              <w:t>Instruction: Suggest structural changes to the student's draft; do not rewrite it.</w:t>
            </w:r>
          </w:p>
          <w:p w14:paraId="353C5F00" w14:textId="77777777" w:rsidR="007E757A" w:rsidRDefault="00000000">
            <w:pPr>
              <w:spacing w:after="40"/>
            </w:pPr>
            <w:r>
              <w:rPr>
                <w:sz w:val="18"/>
              </w:rPr>
              <w:t>Context: [course level, topic]; the student has already drafted independently.</w:t>
            </w:r>
          </w:p>
          <w:p w14:paraId="68154F93" w14:textId="77777777" w:rsidR="007E757A" w:rsidRDefault="00000000">
            <w:pPr>
              <w:spacing w:after="40"/>
            </w:pPr>
            <w:r>
              <w:rPr>
                <w:sz w:val="18"/>
              </w:rPr>
              <w:t>Role: Act as an editor who proposes, not decides.</w:t>
            </w:r>
          </w:p>
          <w:p w14:paraId="149AACAC" w14:textId="77777777" w:rsidR="007E757A" w:rsidRDefault="00000000">
            <w:pPr>
              <w:spacing w:after="40"/>
            </w:pPr>
            <w:r>
              <w:rPr>
                <w:sz w:val="18"/>
              </w:rPr>
              <w:t>Audience: The student author, who retains final judgment.</w:t>
            </w:r>
          </w:p>
          <w:p w14:paraId="0CDEF60A" w14:textId="77777777" w:rsidR="007E757A" w:rsidRDefault="00000000">
            <w:pPr>
              <w:spacing w:after="40"/>
            </w:pPr>
            <w:r>
              <w:rPr>
                <w:sz w:val="18"/>
              </w:rPr>
              <w:t>Format: A short list of suggested changes with reasons.</w:t>
            </w:r>
          </w:p>
          <w:p w14:paraId="60918FE8" w14:textId="77777777" w:rsidR="007E757A" w:rsidRDefault="00000000">
            <w:pPr>
              <w:spacing w:after="40"/>
            </w:pPr>
            <w:r>
              <w:rPr>
                <w:sz w:val="18"/>
              </w:rPr>
              <w:t>Tone: Collegial; defer final decisions to the student.</w:t>
            </w:r>
          </w:p>
        </w:tc>
      </w:tr>
    </w:tbl>
    <w:p w14:paraId="0BBE899C" w14:textId="77777777" w:rsidR="007E757A" w:rsidRDefault="00000000">
      <w:pPr>
        <w:spacing w:after="40"/>
      </w:pPr>
      <w:r>
        <w:rPr>
          <w:color w:val="00854F"/>
          <w:sz w:val="19"/>
        </w:rPr>
        <w:t>One posture-preserving boundary: Draft-first: the student writes before AI suggests. The decisions note makes judgment visible.</w:t>
      </w:r>
    </w:p>
    <w:p w14:paraId="27B1EDE8" w14:textId="77777777" w:rsidR="007E757A" w:rsidRDefault="00000000">
      <w:pPr>
        <w:spacing w:after="40"/>
      </w:pPr>
      <w:r>
        <w:rPr>
          <w:color w:val="E74645"/>
          <w:sz w:val="19"/>
        </w:rPr>
        <w:t>One common failure mode: Letting AI set the direction — then the student is no longer responsible for the argument.</w:t>
      </w:r>
    </w:p>
    <w:p w14:paraId="700094A7" w14:textId="77777777" w:rsidR="007E757A" w:rsidRDefault="00000000">
      <w:pPr>
        <w:spacing w:after="40"/>
      </w:pPr>
      <w:r>
        <w:rPr>
          <w:color w:val="6A4C92"/>
          <w:sz w:val="19"/>
        </w:rPr>
        <w:t>What students submit as evidence: The final draft plus a 100-word note on which suggestions were accepted or rejected and why.</w:t>
      </w:r>
    </w:p>
    <w:p w14:paraId="6153AD6C" w14:textId="77777777" w:rsidR="007E757A" w:rsidRDefault="00000000">
      <w:pPr>
        <w:spacing w:after="80"/>
      </w:pPr>
      <w:r>
        <w:rPr>
          <w:i/>
          <w:color w:val="7C7B7C"/>
          <w:sz w:val="17"/>
        </w:rPr>
        <w:t>How to adapt for your discipline: replace the bracketed Context and the task in Instruction with your own; keep the boundary and the evidence form.</w:t>
      </w:r>
    </w:p>
    <w:p w14:paraId="6230F1A8" w14:textId="77777777" w:rsidR="007E757A" w:rsidRDefault="007E757A">
      <w:pPr>
        <w:pBdr>
          <w:bottom w:val="single" w:sz="6" w:space="1" w:color="7C7B7C"/>
        </w:pBdr>
        <w:spacing w:before="40" w:after="80"/>
      </w:pPr>
    </w:p>
    <w:p w14:paraId="0AB3A9AE" w14:textId="77777777" w:rsidR="007E757A" w:rsidRDefault="00000000">
      <w:pPr>
        <w:pStyle w:val="Heading1"/>
      </w:pPr>
      <w:r>
        <w:t>Comparison &amp; adaptation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008"/>
        <w:gridCol w:w="2304"/>
        <w:gridCol w:w="2736"/>
        <w:gridCol w:w="1872"/>
      </w:tblGrid>
      <w:tr w:rsidR="007E757A" w14:paraId="0EF8D5CA" w14:textId="77777777">
        <w:trPr>
          <w:tblHeader/>
        </w:trPr>
        <w:tc>
          <w:tcPr>
            <w:tcW w:w="144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811E0D" w14:textId="77777777" w:rsidR="007E757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Posture</w:t>
            </w:r>
          </w:p>
        </w:tc>
        <w:tc>
          <w:tcPr>
            <w:tcW w:w="100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6AA825" w14:textId="77777777" w:rsidR="007E757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AIAS</w:t>
            </w:r>
          </w:p>
        </w:tc>
        <w:tc>
          <w:tcPr>
            <w:tcW w:w="230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181F5" w14:textId="77777777" w:rsidR="007E757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Learner stage</w:t>
            </w:r>
          </w:p>
        </w:tc>
        <w:tc>
          <w:tcPr>
            <w:tcW w:w="273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39122" w14:textId="77777777" w:rsidR="007E757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What AI does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03AC62" w14:textId="77777777" w:rsidR="007E757A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Evidence</w:t>
            </w:r>
          </w:p>
        </w:tc>
      </w:tr>
      <w:tr w:rsidR="007E757A" w14:paraId="12044E40" w14:textId="77777777"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E63F8" w14:textId="77777777" w:rsidR="007E757A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Tutor</w:t>
            </w:r>
          </w:p>
        </w:tc>
        <w:tc>
          <w:tcPr>
            <w:tcW w:w="10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BE2D23" w14:textId="77777777" w:rsidR="007E757A" w:rsidRDefault="00000000">
            <w:pPr>
              <w:spacing w:after="0"/>
            </w:pPr>
            <w:r>
              <w:rPr>
                <w:sz w:val="17"/>
              </w:rPr>
              <w:t>2–3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65DEC" w14:textId="77777777" w:rsidR="007E757A" w:rsidRDefault="00000000">
            <w:pPr>
              <w:spacing w:after="0"/>
            </w:pPr>
            <w:r>
              <w:rPr>
                <w:sz w:val="17"/>
              </w:rPr>
              <w:t>Novice–intermediate</w:t>
            </w:r>
          </w:p>
        </w:tc>
        <w:tc>
          <w:tcPr>
            <w:tcW w:w="273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DE0825" w14:textId="77777777" w:rsidR="007E757A" w:rsidRDefault="00000000">
            <w:pPr>
              <w:spacing w:after="0"/>
            </w:pPr>
            <w:r>
              <w:rPr>
                <w:sz w:val="17"/>
              </w:rPr>
              <w:t>Asks questions; withholds answers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B2C04" w14:textId="77777777" w:rsidR="007E757A" w:rsidRDefault="00000000">
            <w:pPr>
              <w:spacing w:after="0"/>
            </w:pPr>
            <w:r>
              <w:rPr>
                <w:sz w:val="17"/>
              </w:rPr>
              <w:t>Dialogue + reflection</w:t>
            </w:r>
          </w:p>
        </w:tc>
      </w:tr>
      <w:tr w:rsidR="007E757A" w14:paraId="17E6D275" w14:textId="77777777">
        <w:tc>
          <w:tcPr>
            <w:tcW w:w="144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3ABAF3" w14:textId="77777777" w:rsidR="007E757A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Adversary</w:t>
            </w:r>
          </w:p>
        </w:tc>
        <w:tc>
          <w:tcPr>
            <w:tcW w:w="100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22E3FA" w14:textId="77777777" w:rsidR="007E757A" w:rsidRDefault="00000000">
            <w:pPr>
              <w:spacing w:after="0"/>
            </w:pPr>
            <w:r>
              <w:rPr>
                <w:sz w:val="17"/>
              </w:rPr>
              <w:t>3 or 5</w:t>
            </w:r>
          </w:p>
        </w:tc>
        <w:tc>
          <w:tcPr>
            <w:tcW w:w="230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90D6A5" w14:textId="77777777" w:rsidR="007E757A" w:rsidRDefault="00000000">
            <w:pPr>
              <w:spacing w:after="0"/>
            </w:pPr>
            <w:r>
              <w:rPr>
                <w:sz w:val="17"/>
              </w:rPr>
              <w:t>Intermediate–advanced</w:t>
            </w:r>
          </w:p>
        </w:tc>
        <w:tc>
          <w:tcPr>
            <w:tcW w:w="273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75633" w14:textId="77777777" w:rsidR="007E757A" w:rsidRDefault="00000000">
            <w:pPr>
              <w:spacing w:after="0"/>
            </w:pPr>
            <w:r>
              <w:rPr>
                <w:sz w:val="17"/>
              </w:rPr>
              <w:t>Produces flawed output to critique</w:t>
            </w:r>
          </w:p>
        </w:tc>
        <w:tc>
          <w:tcPr>
            <w:tcW w:w="187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02CFB3" w14:textId="77777777" w:rsidR="007E757A" w:rsidRDefault="00000000">
            <w:pPr>
              <w:spacing w:after="0"/>
            </w:pPr>
            <w:r>
              <w:rPr>
                <w:sz w:val="17"/>
              </w:rPr>
              <w:t>Critique of each response</w:t>
            </w:r>
          </w:p>
        </w:tc>
      </w:tr>
      <w:tr w:rsidR="007E757A" w14:paraId="3E16E947" w14:textId="77777777">
        <w:tc>
          <w:tcPr>
            <w:tcW w:w="144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249079" w14:textId="77777777" w:rsidR="007E757A" w:rsidRDefault="00000000">
            <w:pPr>
              <w:spacing w:after="0"/>
            </w:pPr>
            <w:r>
              <w:rPr>
                <w:b/>
                <w:color w:val="3B2360"/>
                <w:sz w:val="17"/>
              </w:rPr>
              <w:t>Collaborator</w:t>
            </w:r>
          </w:p>
        </w:tc>
        <w:tc>
          <w:tcPr>
            <w:tcW w:w="100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72DC0" w14:textId="77777777" w:rsidR="007E757A" w:rsidRDefault="00000000">
            <w:pPr>
              <w:spacing w:after="0"/>
            </w:pPr>
            <w:r>
              <w:rPr>
                <w:sz w:val="17"/>
              </w:rPr>
              <w:t>3–4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32F6A4" w14:textId="77777777" w:rsidR="007E757A" w:rsidRDefault="00000000">
            <w:pPr>
              <w:spacing w:after="0"/>
            </w:pPr>
            <w:r>
              <w:rPr>
                <w:sz w:val="17"/>
              </w:rPr>
              <w:t>Advanced/applied</w:t>
            </w:r>
          </w:p>
        </w:tc>
        <w:tc>
          <w:tcPr>
            <w:tcW w:w="273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2CCDE4" w14:textId="77777777" w:rsidR="007E757A" w:rsidRDefault="00000000">
            <w:pPr>
              <w:spacing w:after="0"/>
            </w:pPr>
            <w:r>
              <w:rPr>
                <w:sz w:val="17"/>
              </w:rPr>
              <w:t>Suggests; student decides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E37546" w14:textId="77777777" w:rsidR="007E757A" w:rsidRDefault="00000000">
            <w:pPr>
              <w:spacing w:after="0"/>
            </w:pPr>
            <w:r>
              <w:rPr>
                <w:sz w:val="17"/>
              </w:rPr>
              <w:t>Draft + decisions note</w:t>
            </w:r>
          </w:p>
        </w:tc>
      </w:tr>
    </w:tbl>
    <w:p w14:paraId="10002389" w14:textId="77777777" w:rsidR="007E757A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Reminder:  </w:t>
      </w:r>
      <w:r>
        <w:rPr>
          <w:sz w:val="20"/>
        </w:rPr>
        <w:t>Posture mismatch occurs when AI's assigned role performs the very thinking the learning goal requires from the student. Choose by the cognitive operation, not convenience.</w:t>
      </w:r>
    </w:p>
    <w:sectPr w:rsidR="007E757A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25BB8" w14:textId="77777777" w:rsidR="00226F33" w:rsidRDefault="00226F33">
      <w:pPr>
        <w:spacing w:after="0" w:line="240" w:lineRule="auto"/>
      </w:pPr>
      <w:r>
        <w:separator/>
      </w:r>
    </w:p>
  </w:endnote>
  <w:endnote w:type="continuationSeparator" w:id="0">
    <w:p w14:paraId="431C0E2A" w14:textId="77777777" w:rsidR="00226F33" w:rsidRDefault="00226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3549" w14:textId="413784C0" w:rsidR="007E757A" w:rsidRDefault="00000000">
    <w:pPr>
      <w:pStyle w:val="Footer"/>
    </w:pPr>
    <w:r>
      <w:rPr>
        <w:color w:val="7C7B7C"/>
        <w:sz w:val="15"/>
      </w:rPr>
      <w:t>Teaching with AI · Module 4 · Posture Prompts | Reference | Source: Lecture 4.3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7E5B2A">
      <w:rPr>
        <w:color w:val="7C7B7C"/>
        <w:sz w:val="15"/>
      </w:rPr>
      <w:fldChar w:fldCharType="separate"/>
    </w:r>
    <w:r w:rsidR="007E5B2A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7E5B2A">
      <w:rPr>
        <w:color w:val="7C7B7C"/>
        <w:sz w:val="15"/>
      </w:rPr>
      <w:fldChar w:fldCharType="separate"/>
    </w:r>
    <w:r w:rsidR="007E5B2A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DC65F" w14:textId="77777777" w:rsidR="00226F33" w:rsidRDefault="00226F33">
      <w:pPr>
        <w:spacing w:after="0" w:line="240" w:lineRule="auto"/>
      </w:pPr>
      <w:r>
        <w:separator/>
      </w:r>
    </w:p>
  </w:footnote>
  <w:footnote w:type="continuationSeparator" w:id="0">
    <w:p w14:paraId="4199718E" w14:textId="77777777" w:rsidR="00226F33" w:rsidRDefault="00226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5702042">
    <w:abstractNumId w:val="8"/>
  </w:num>
  <w:num w:numId="2" w16cid:durableId="1388332402">
    <w:abstractNumId w:val="6"/>
  </w:num>
  <w:num w:numId="3" w16cid:durableId="174656875">
    <w:abstractNumId w:val="5"/>
  </w:num>
  <w:num w:numId="4" w16cid:durableId="1447238836">
    <w:abstractNumId w:val="4"/>
  </w:num>
  <w:num w:numId="5" w16cid:durableId="7874716">
    <w:abstractNumId w:val="7"/>
  </w:num>
  <w:num w:numId="6" w16cid:durableId="462579984">
    <w:abstractNumId w:val="3"/>
  </w:num>
  <w:num w:numId="7" w16cid:durableId="628511782">
    <w:abstractNumId w:val="2"/>
  </w:num>
  <w:num w:numId="8" w16cid:durableId="771585530">
    <w:abstractNumId w:val="1"/>
  </w:num>
  <w:num w:numId="9" w16cid:durableId="1793550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6F33"/>
    <w:rsid w:val="0029639D"/>
    <w:rsid w:val="00326F90"/>
    <w:rsid w:val="007E5B2A"/>
    <w:rsid w:val="007E757A"/>
    <w:rsid w:val="00AA1D8D"/>
    <w:rsid w:val="00B47730"/>
    <w:rsid w:val="00CB0664"/>
    <w:rsid w:val="00CC22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924685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2026-06-11T14:59:00Z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20670849-4daa-49e3-bfb6-f857d215c8e3</vt:lpwstr>
  </property>
</Properties>
</file>