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4057" w14:textId="77777777" w:rsidR="00DF3C07" w:rsidRDefault="00000000">
      <w:pPr>
        <w:shd w:val="clear" w:color="auto" w:fill="3B2360"/>
        <w:spacing w:after="40"/>
      </w:pPr>
      <w:r>
        <w:rPr>
          <w:rFonts w:ascii="Aptos Display" w:hAnsi="Aptos Display"/>
          <w:b/>
          <w:color w:val="FFC222"/>
          <w:sz w:val="20"/>
        </w:rPr>
        <w:t xml:space="preserve">  TEACHING WITH ARTIFICIAL INTELLIGENCE</w:t>
      </w:r>
    </w:p>
    <w:p w14:paraId="351E2911" w14:textId="77777777" w:rsidR="00DF3C07" w:rsidRDefault="00000000">
      <w:pPr>
        <w:spacing w:before="40" w:after="20"/>
      </w:pPr>
      <w:r>
        <w:rPr>
          <w:rFonts w:ascii="Aptos Display" w:hAnsi="Aptos Display"/>
          <w:b/>
          <w:color w:val="3B2360"/>
          <w:sz w:val="36"/>
        </w:rPr>
        <w:t>Module 5 — First-Week Touchpoint Templates</w:t>
      </w:r>
    </w:p>
    <w:p w14:paraId="611A3463" w14:textId="77777777" w:rsidR="00DF3C07" w:rsidRDefault="00DF3C07">
      <w:pPr>
        <w:pBdr>
          <w:bottom w:val="single" w:sz="24" w:space="1" w:color="FFC222"/>
        </w:pBdr>
      </w:pPr>
    </w:p>
    <w:p w14:paraId="4558912E" w14:textId="77777777" w:rsidR="00DF3C07" w:rsidRDefault="00000000">
      <w:r>
        <w:rPr>
          <w:i/>
          <w:color w:val="7C7B7C"/>
          <w:sz w:val="21"/>
        </w:rPr>
        <w:t>Four ready-to-use formats so students practice interpreting your policy before any consequences attach.</w:t>
      </w:r>
    </w:p>
    <w:tbl>
      <w:tblPr>
        <w:tblW w:w="10360" w:type="dxa"/>
        <w:tblBorders>
          <w:top w:val="single" w:sz="4" w:space="0" w:color="D8D3E2"/>
          <w:left w:val="single" w:sz="4" w:space="0" w:color="D8D3E2"/>
          <w:bottom w:val="single" w:sz="4" w:space="0" w:color="D8D3E2"/>
          <w:right w:val="single" w:sz="4" w:space="0" w:color="D8D3E2"/>
          <w:insideH w:val="single" w:sz="4" w:space="0" w:color="D8D3E2"/>
          <w:insideV w:val="single" w:sz="4" w:space="0" w:color="D8D3E2"/>
        </w:tblBorders>
        <w:tblLayout w:type="fixed"/>
        <w:tblLook w:val="04A0" w:firstRow="1" w:lastRow="0" w:firstColumn="1" w:lastColumn="0" w:noHBand="0" w:noVBand="1"/>
      </w:tblPr>
      <w:tblGrid>
        <w:gridCol w:w="3312"/>
        <w:gridCol w:w="7048"/>
      </w:tblGrid>
      <w:tr w:rsidR="00DF3C07" w14:paraId="6BBC17AD" w14:textId="77777777" w:rsidTr="00456463">
        <w:tc>
          <w:tcPr>
            <w:tcW w:w="3312" w:type="dxa"/>
            <w:shd w:val="clear" w:color="auto" w:fill="ECE7F2"/>
            <w:tcMar>
              <w:top w:w="60" w:type="dxa"/>
              <w:left w:w="100" w:type="dxa"/>
              <w:bottom w:w="60" w:type="dxa"/>
              <w:right w:w="100" w:type="dxa"/>
            </w:tcMar>
          </w:tcPr>
          <w:p w14:paraId="71C67C08" w14:textId="77777777" w:rsidR="00DF3C07" w:rsidRDefault="00000000">
            <w:pPr>
              <w:spacing w:after="20"/>
            </w:pPr>
            <w:r>
              <w:rPr>
                <w:b/>
                <w:color w:val="3B2360"/>
                <w:sz w:val="19"/>
              </w:rPr>
              <w:t>Participant name</w:t>
            </w:r>
          </w:p>
        </w:tc>
        <w:tc>
          <w:tcPr>
            <w:tcW w:w="7048" w:type="dxa"/>
            <w:tcMar>
              <w:top w:w="60" w:type="dxa"/>
              <w:left w:w="100" w:type="dxa"/>
              <w:bottom w:w="60" w:type="dxa"/>
              <w:right w:w="100" w:type="dxa"/>
            </w:tcMar>
          </w:tcPr>
          <w:p w14:paraId="66913571" w14:textId="77777777" w:rsidR="00DF3C07" w:rsidRDefault="00000000">
            <w:pPr>
              <w:spacing w:after="20"/>
            </w:pPr>
            <w:r>
              <w:rPr>
                <w:sz w:val="19"/>
              </w:rPr>
              <w:t>______________________________</w:t>
            </w:r>
          </w:p>
        </w:tc>
      </w:tr>
      <w:tr w:rsidR="00DF3C07" w14:paraId="0E5EF21B" w14:textId="77777777" w:rsidTr="00456463">
        <w:tc>
          <w:tcPr>
            <w:tcW w:w="3312" w:type="dxa"/>
            <w:shd w:val="clear" w:color="auto" w:fill="ECE7F2"/>
            <w:tcMar>
              <w:top w:w="60" w:type="dxa"/>
              <w:left w:w="100" w:type="dxa"/>
              <w:bottom w:w="60" w:type="dxa"/>
              <w:right w:w="100" w:type="dxa"/>
            </w:tcMar>
          </w:tcPr>
          <w:p w14:paraId="29E529B5" w14:textId="77777777" w:rsidR="00DF3C07" w:rsidRDefault="00000000">
            <w:pPr>
              <w:spacing w:after="20"/>
            </w:pPr>
            <w:r>
              <w:rPr>
                <w:b/>
                <w:color w:val="3B2360"/>
                <w:sz w:val="19"/>
              </w:rPr>
              <w:t>Course / Synthetic Packet #</w:t>
            </w:r>
          </w:p>
        </w:tc>
        <w:tc>
          <w:tcPr>
            <w:tcW w:w="7048" w:type="dxa"/>
            <w:tcMar>
              <w:top w:w="60" w:type="dxa"/>
              <w:left w:w="100" w:type="dxa"/>
              <w:bottom w:w="60" w:type="dxa"/>
              <w:right w:w="100" w:type="dxa"/>
            </w:tcMar>
          </w:tcPr>
          <w:p w14:paraId="577DC0EC" w14:textId="77777777" w:rsidR="00DF3C07" w:rsidRDefault="00000000">
            <w:pPr>
              <w:spacing w:after="20"/>
            </w:pPr>
            <w:r>
              <w:rPr>
                <w:sz w:val="19"/>
              </w:rPr>
              <w:t>______________________________</w:t>
            </w:r>
          </w:p>
        </w:tc>
      </w:tr>
      <w:tr w:rsidR="00DF3C07" w14:paraId="50D90AAB" w14:textId="77777777" w:rsidTr="00456463">
        <w:tc>
          <w:tcPr>
            <w:tcW w:w="3312" w:type="dxa"/>
            <w:shd w:val="clear" w:color="auto" w:fill="ECE7F2"/>
            <w:tcMar>
              <w:top w:w="60" w:type="dxa"/>
              <w:left w:w="100" w:type="dxa"/>
              <w:bottom w:w="60" w:type="dxa"/>
              <w:right w:w="100" w:type="dxa"/>
            </w:tcMar>
          </w:tcPr>
          <w:p w14:paraId="6B7ABD83" w14:textId="77777777" w:rsidR="00DF3C07" w:rsidRDefault="00000000">
            <w:pPr>
              <w:spacing w:after="20"/>
            </w:pPr>
            <w:r>
              <w:rPr>
                <w:b/>
                <w:color w:val="3B2360"/>
                <w:sz w:val="19"/>
              </w:rPr>
              <w:t>Date</w:t>
            </w:r>
          </w:p>
        </w:tc>
        <w:tc>
          <w:tcPr>
            <w:tcW w:w="7048" w:type="dxa"/>
            <w:tcMar>
              <w:top w:w="60" w:type="dxa"/>
              <w:left w:w="100" w:type="dxa"/>
              <w:bottom w:w="60" w:type="dxa"/>
              <w:right w:w="100" w:type="dxa"/>
            </w:tcMar>
          </w:tcPr>
          <w:p w14:paraId="5EC54446" w14:textId="77777777" w:rsidR="00DF3C07" w:rsidRDefault="00000000">
            <w:pPr>
              <w:spacing w:after="20"/>
            </w:pPr>
            <w:r>
              <w:rPr>
                <w:sz w:val="19"/>
              </w:rPr>
              <w:t>____________________</w:t>
            </w:r>
          </w:p>
        </w:tc>
      </w:tr>
      <w:tr w:rsidR="00DF3C07" w14:paraId="66B4DA53" w14:textId="77777777" w:rsidTr="00456463">
        <w:tc>
          <w:tcPr>
            <w:tcW w:w="3312" w:type="dxa"/>
            <w:shd w:val="clear" w:color="auto" w:fill="ECE7F2"/>
            <w:tcMar>
              <w:top w:w="60" w:type="dxa"/>
              <w:left w:w="100" w:type="dxa"/>
              <w:bottom w:w="60" w:type="dxa"/>
              <w:right w:w="100" w:type="dxa"/>
            </w:tcMar>
          </w:tcPr>
          <w:p w14:paraId="317B28C6" w14:textId="77777777" w:rsidR="00DF3C07" w:rsidRDefault="00000000">
            <w:pPr>
              <w:spacing w:after="20"/>
            </w:pPr>
            <w:r>
              <w:rPr>
                <w:b/>
                <w:color w:val="3B2360"/>
                <w:sz w:val="19"/>
              </w:rPr>
              <w:t>Estimated completion time</w:t>
            </w:r>
          </w:p>
        </w:tc>
        <w:tc>
          <w:tcPr>
            <w:tcW w:w="7048" w:type="dxa"/>
            <w:tcMar>
              <w:top w:w="60" w:type="dxa"/>
              <w:left w:w="100" w:type="dxa"/>
              <w:bottom w:w="60" w:type="dxa"/>
              <w:right w:w="100" w:type="dxa"/>
            </w:tcMar>
          </w:tcPr>
          <w:p w14:paraId="5CD807EC" w14:textId="77777777" w:rsidR="00DF3C07" w:rsidRDefault="00000000">
            <w:pPr>
              <w:spacing w:after="20"/>
            </w:pPr>
            <w:r>
              <w:rPr>
                <w:sz w:val="19"/>
              </w:rPr>
              <w:t>Pick one; usable asynchronously</w:t>
            </w:r>
          </w:p>
        </w:tc>
      </w:tr>
      <w:tr w:rsidR="00DF3C07" w14:paraId="686030BF" w14:textId="77777777" w:rsidTr="00456463">
        <w:tc>
          <w:tcPr>
            <w:tcW w:w="3312" w:type="dxa"/>
            <w:shd w:val="clear" w:color="auto" w:fill="ECE7F2"/>
            <w:tcMar>
              <w:top w:w="60" w:type="dxa"/>
              <w:left w:w="100" w:type="dxa"/>
              <w:bottom w:w="60" w:type="dxa"/>
              <w:right w:w="100" w:type="dxa"/>
            </w:tcMar>
          </w:tcPr>
          <w:p w14:paraId="43288A14" w14:textId="77777777" w:rsidR="00DF3C07" w:rsidRDefault="00000000">
            <w:pPr>
              <w:spacing w:after="20"/>
            </w:pPr>
            <w:r>
              <w:rPr>
                <w:b/>
                <w:color w:val="3B2360"/>
                <w:sz w:val="19"/>
              </w:rPr>
              <w:t>Portfolio artifact</w:t>
            </w:r>
          </w:p>
        </w:tc>
        <w:tc>
          <w:tcPr>
            <w:tcW w:w="7048" w:type="dxa"/>
            <w:tcMar>
              <w:top w:w="60" w:type="dxa"/>
              <w:left w:w="100" w:type="dxa"/>
              <w:bottom w:w="60" w:type="dxa"/>
              <w:right w:w="100" w:type="dxa"/>
            </w:tcMar>
          </w:tcPr>
          <w:p w14:paraId="0545F8A3" w14:textId="77777777" w:rsidR="00DF3C07" w:rsidRDefault="00000000">
            <w:pPr>
              <w:spacing w:after="20"/>
            </w:pPr>
            <w:r>
              <w:rPr>
                <w:sz w:val="19"/>
              </w:rPr>
              <w:t>Reusable student-facing templates</w:t>
            </w:r>
          </w:p>
        </w:tc>
      </w:tr>
    </w:tbl>
    <w:p w14:paraId="4D3AFDAE" w14:textId="77777777" w:rsidR="00DF3C07" w:rsidRDefault="00000000">
      <w:pPr>
        <w:pBdr>
          <w:left w:val="single" w:sz="12" w:space="4" w:color="FFC222"/>
        </w:pBdr>
        <w:shd w:val="clear" w:color="auto" w:fill="FFF4D6"/>
        <w:spacing w:before="80" w:after="160"/>
      </w:pPr>
      <w:r>
        <w:rPr>
          <w:b/>
          <w:color w:val="3B2360"/>
          <w:sz w:val="19"/>
        </w:rPr>
        <w:t>Carry-</w:t>
      </w:r>
      <w:proofErr w:type="gramStart"/>
      <w:r>
        <w:rPr>
          <w:b/>
          <w:color w:val="3B2360"/>
          <w:sz w:val="19"/>
        </w:rPr>
        <w:t xml:space="preserve">forward  </w:t>
      </w:r>
      <w:r>
        <w:rPr>
          <w:sz w:val="19"/>
        </w:rPr>
        <w:t>Choose</w:t>
      </w:r>
      <w:proofErr w:type="gramEnd"/>
      <w:r>
        <w:rPr>
          <w:sz w:val="19"/>
        </w:rPr>
        <w:t xml:space="preserve"> ONE format for the first week. Every template is usable asynchronously and must never grade students for their stance. Answer keys and synthesis notes are in a steward appendix at the end.</w:t>
      </w:r>
    </w:p>
    <w:p w14:paraId="6B22E46F" w14:textId="77777777" w:rsidR="00DF3C07" w:rsidRDefault="00000000">
      <w:pPr>
        <w:pStyle w:val="Heading2"/>
        <w:pBdr>
          <w:left w:val="single" w:sz="22" w:space="6" w:color="3B2360"/>
        </w:pBdr>
      </w:pPr>
      <w:r>
        <w:t>1  Scenario Quiz</w:t>
      </w:r>
    </w:p>
    <w:p w14:paraId="34A26991" w14:textId="77777777" w:rsidR="00DF3C07" w:rsidRDefault="00000000">
      <w:pPr>
        <w:spacing w:after="80"/>
      </w:pPr>
      <w:r>
        <w:rPr>
          <w:i/>
          <w:color w:val="7C7B7C"/>
          <w:sz w:val="19"/>
        </w:rPr>
        <w:t>Five short scenarios. For each, students choose an AIAS level — including “Not enough information” — and give a one-sentence rationale. Do not grade the stance.</w:t>
      </w:r>
    </w:p>
    <w:p w14:paraId="55B8A13D" w14:textId="77777777" w:rsidR="00DF3C07" w:rsidRDefault="00000000">
      <w:pPr>
        <w:spacing w:after="20"/>
      </w:pPr>
      <w:r>
        <w:rPr>
          <w:b/>
          <w:color w:val="6A4C92"/>
          <w:sz w:val="19"/>
        </w:rPr>
        <w:t xml:space="preserve">[Writing]  </w:t>
      </w:r>
      <w:r>
        <w:rPr>
          <w:sz w:val="20"/>
        </w:rPr>
        <w:t>A student uses AI to brainstorm essay topics, then writes the essay themselves.</w:t>
      </w:r>
    </w:p>
    <w:p w14:paraId="270E7887" w14:textId="77777777" w:rsidR="00DF3C07" w:rsidRDefault="00000000">
      <w:pPr>
        <w:spacing w:after="40"/>
      </w:pPr>
      <w:r>
        <w:rPr>
          <w:sz w:val="19"/>
        </w:rPr>
        <w:t xml:space="preserve">   Your AIAS level:  □ 1   □ 2   □ 3   □ 4   □ 5   □ Not enough information</w:t>
      </w:r>
    </w:p>
    <w:p w14:paraId="7132A4F0" w14:textId="77777777" w:rsidR="00DF3C07" w:rsidRDefault="00000000">
      <w:pPr>
        <w:spacing w:after="20"/>
      </w:pPr>
      <w:r>
        <w:rPr>
          <w:b/>
          <w:color w:val="6A4C92"/>
          <w:sz w:val="20"/>
        </w:rPr>
        <w:t>One-sentence rationale:</w:t>
      </w:r>
    </w:p>
    <w:p w14:paraId="3EEE797B"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5DB74BE8" w14:textId="77777777" w:rsidR="00DF3C07" w:rsidRDefault="00000000">
      <w:pPr>
        <w:spacing w:after="20"/>
      </w:pPr>
      <w:r>
        <w:rPr>
          <w:b/>
          <w:color w:val="6A4C92"/>
          <w:sz w:val="19"/>
        </w:rPr>
        <w:t xml:space="preserve">[Quantitative]  </w:t>
      </w:r>
      <w:r>
        <w:rPr>
          <w:sz w:val="20"/>
        </w:rPr>
        <w:t>A student asks AI which statistical test to use and reports the result without checking the assumptions.</w:t>
      </w:r>
    </w:p>
    <w:p w14:paraId="5BE7F685" w14:textId="77777777" w:rsidR="00DF3C07" w:rsidRDefault="00000000">
      <w:pPr>
        <w:spacing w:after="40"/>
      </w:pPr>
      <w:r>
        <w:rPr>
          <w:sz w:val="19"/>
        </w:rPr>
        <w:t xml:space="preserve">   Your AIAS level:  □ 1   □ 2   □ 3   □ 4   □ 5   □ Not enough information</w:t>
      </w:r>
    </w:p>
    <w:p w14:paraId="6CE93417" w14:textId="77777777" w:rsidR="00DF3C07" w:rsidRDefault="00000000">
      <w:pPr>
        <w:spacing w:after="20"/>
      </w:pPr>
      <w:r>
        <w:rPr>
          <w:b/>
          <w:color w:val="6A4C92"/>
          <w:sz w:val="20"/>
        </w:rPr>
        <w:t>One-sentence rationale:</w:t>
      </w:r>
    </w:p>
    <w:p w14:paraId="49804626"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590FF9F1" w14:textId="77777777" w:rsidR="00DF3C07" w:rsidRDefault="00000000">
      <w:pPr>
        <w:spacing w:after="20"/>
      </w:pPr>
      <w:r>
        <w:rPr>
          <w:b/>
          <w:color w:val="6A4C92"/>
          <w:sz w:val="19"/>
        </w:rPr>
        <w:t xml:space="preserve">[Applied / clinical]  </w:t>
      </w:r>
      <w:r>
        <w:rPr>
          <w:sz w:val="20"/>
        </w:rPr>
        <w:t>A student drafts a care recommendation, then asks AI to critique it for gaps.</w:t>
      </w:r>
    </w:p>
    <w:p w14:paraId="54F48018" w14:textId="77777777" w:rsidR="00DF3C07" w:rsidRDefault="00000000">
      <w:pPr>
        <w:spacing w:after="40"/>
      </w:pPr>
      <w:r>
        <w:rPr>
          <w:sz w:val="19"/>
        </w:rPr>
        <w:t xml:space="preserve">   Your AIAS level:  □ 1   □ 2   □ 3   □ 4   □ 5   □ Not enough information</w:t>
      </w:r>
    </w:p>
    <w:p w14:paraId="42E307FD" w14:textId="77777777" w:rsidR="00DF3C07" w:rsidRDefault="00000000">
      <w:pPr>
        <w:spacing w:after="20"/>
      </w:pPr>
      <w:r>
        <w:rPr>
          <w:b/>
          <w:color w:val="6A4C92"/>
          <w:sz w:val="20"/>
        </w:rPr>
        <w:t>One-sentence rationale:</w:t>
      </w:r>
    </w:p>
    <w:p w14:paraId="1AB644A3"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5D73DEE1" w14:textId="77777777" w:rsidR="00DF3C07" w:rsidRDefault="00000000">
      <w:pPr>
        <w:spacing w:after="20"/>
      </w:pPr>
      <w:r>
        <w:rPr>
          <w:b/>
          <w:color w:val="6A4C92"/>
          <w:sz w:val="19"/>
        </w:rPr>
        <w:t xml:space="preserve">[Humanities]  </w:t>
      </w:r>
      <w:r>
        <w:rPr>
          <w:sz w:val="20"/>
        </w:rPr>
        <w:t>A student asks AI to summarize a critic's argument and pastes it into their paper as their own reading.</w:t>
      </w:r>
    </w:p>
    <w:p w14:paraId="413A4A62" w14:textId="77777777" w:rsidR="00DF3C07" w:rsidRDefault="00000000">
      <w:pPr>
        <w:spacing w:after="40"/>
      </w:pPr>
      <w:r>
        <w:rPr>
          <w:sz w:val="19"/>
        </w:rPr>
        <w:t xml:space="preserve">   Your AIAS level:  □ 1   □ 2   □ 3   □ 4   □ 5   □ Not enough information</w:t>
      </w:r>
    </w:p>
    <w:p w14:paraId="744479F9" w14:textId="77777777" w:rsidR="00DF3C07" w:rsidRDefault="00000000">
      <w:pPr>
        <w:spacing w:after="20"/>
      </w:pPr>
      <w:r>
        <w:rPr>
          <w:b/>
          <w:color w:val="6A4C92"/>
          <w:sz w:val="20"/>
        </w:rPr>
        <w:t>One-sentence rationale:</w:t>
      </w:r>
    </w:p>
    <w:p w14:paraId="020846A3"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128A9463" w14:textId="77777777" w:rsidR="00DF3C07" w:rsidRDefault="00000000">
      <w:pPr>
        <w:spacing w:after="20"/>
      </w:pPr>
      <w:r>
        <w:rPr>
          <w:b/>
          <w:color w:val="6A4C92"/>
          <w:sz w:val="19"/>
        </w:rPr>
        <w:lastRenderedPageBreak/>
        <w:t xml:space="preserve">[Any course]  </w:t>
      </w:r>
      <w:r>
        <w:rPr>
          <w:sz w:val="20"/>
        </w:rPr>
        <w:t>A student translates the instructor's feedback into their home language before revising.</w:t>
      </w:r>
    </w:p>
    <w:p w14:paraId="696B6425" w14:textId="77777777" w:rsidR="00DF3C07" w:rsidRDefault="00000000">
      <w:pPr>
        <w:spacing w:after="40"/>
      </w:pPr>
      <w:r>
        <w:rPr>
          <w:sz w:val="19"/>
        </w:rPr>
        <w:t xml:space="preserve">   Your AIAS level:  □ 1   □ 2   □ 3   □ 4   □ 5   □ Not enough information</w:t>
      </w:r>
    </w:p>
    <w:p w14:paraId="57EDC98A" w14:textId="77777777" w:rsidR="00DF3C07" w:rsidRDefault="00000000">
      <w:pPr>
        <w:spacing w:after="20"/>
      </w:pPr>
      <w:r>
        <w:rPr>
          <w:b/>
          <w:color w:val="6A4C92"/>
          <w:sz w:val="20"/>
        </w:rPr>
        <w:t>One-sentence rationale:</w:t>
      </w:r>
    </w:p>
    <w:p w14:paraId="585994C3"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7FACF0AD" w14:textId="77777777" w:rsidR="00DF3C07" w:rsidRDefault="00000000">
      <w:pPr>
        <w:pStyle w:val="Heading2"/>
        <w:pBdr>
          <w:left w:val="single" w:sz="22" w:space="6" w:color="3B2360"/>
        </w:pBdr>
      </w:pPr>
      <w:r>
        <w:t>2  Anonymous Question Form</w:t>
      </w:r>
    </w:p>
    <w:p w14:paraId="289A1602" w14:textId="77777777" w:rsidR="00DF3C07" w:rsidRDefault="00000000">
      <w:pPr>
        <w:pStyle w:val="Heading3"/>
      </w:pPr>
      <w:r>
        <w:t>Student-facing instructions</w:t>
      </w:r>
    </w:p>
    <w:p w14:paraId="3A4B19A0" w14:textId="77777777" w:rsidR="00DF3C07" w:rsidRDefault="00000000">
      <w:pPr>
        <w:spacing w:after="80"/>
      </w:pPr>
      <w:r>
        <w:rPr>
          <w:sz w:val="20"/>
        </w:rPr>
        <w:t>Ask anything about how AI may be used in this course. Your response is anonymous. There are no wrong questions — if you are unsure about something, someone else probably is too.</w:t>
      </w:r>
    </w:p>
    <w:p w14:paraId="6E22F33A" w14:textId="77777777" w:rsidR="00DF3C07" w:rsidRDefault="00000000">
      <w:pPr>
        <w:pBdr>
          <w:left w:val="single" w:sz="16" w:space="6" w:color="7C7B7C"/>
        </w:pBdr>
        <w:shd w:val="clear" w:color="auto" w:fill="EFEFEF"/>
        <w:spacing w:before="60" w:after="140"/>
      </w:pPr>
      <w:r>
        <w:rPr>
          <w:b/>
          <w:color w:val="7C7B7C"/>
          <w:sz w:val="20"/>
        </w:rPr>
        <w:t xml:space="preserve">Privacy note:  </w:t>
      </w:r>
      <w:r>
        <w:rPr>
          <w:sz w:val="20"/>
        </w:rPr>
        <w:t>Responses are collected anonymously through the LMS form; do not include your name or any identifying details.</w:t>
      </w:r>
    </w:p>
    <w:p w14:paraId="4DD9EBAF" w14:textId="77777777" w:rsidR="00DF3C07" w:rsidRDefault="00000000">
      <w:pPr>
        <w:spacing w:after="20"/>
      </w:pPr>
      <w:r>
        <w:rPr>
          <w:b/>
          <w:color w:val="6A4C92"/>
          <w:sz w:val="20"/>
        </w:rPr>
        <w:t>Your question:</w:t>
      </w:r>
    </w:p>
    <w:p w14:paraId="3C337CE7"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1E4B8C14" w14:textId="77777777" w:rsidR="00DF3C07" w:rsidRDefault="00000000">
      <w:pPr>
        <w:pStyle w:val="Heading3"/>
      </w:pPr>
      <w:r>
        <w:t>Instructor synthesis template</w:t>
      </w:r>
    </w:p>
    <w:p w14:paraId="53498CCB" w14:textId="77777777" w:rsidR="00DF3C07" w:rsidRDefault="00000000">
      <w:pPr>
        <w:spacing w:after="80"/>
      </w:pPr>
      <w:r>
        <w:rPr>
          <w:i/>
          <w:color w:val="7C7B7C"/>
          <w:sz w:val="19"/>
        </w:rPr>
        <w:t>After collecting responses, summarize for the class without quoting individuals.</w:t>
      </w:r>
    </w:p>
    <w:p w14:paraId="47AB240F" w14:textId="77777777" w:rsidR="00DF3C07" w:rsidRDefault="00000000">
      <w:pPr>
        <w:spacing w:after="20"/>
      </w:pPr>
      <w:r>
        <w:rPr>
          <w:b/>
          <w:color w:val="6A4C92"/>
          <w:sz w:val="20"/>
        </w:rPr>
        <w:t>Most common question or concern:</w:t>
      </w:r>
    </w:p>
    <w:p w14:paraId="0B9324E6"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6FB500A" w14:textId="77777777" w:rsidR="00DF3C07" w:rsidRDefault="00000000">
      <w:pPr>
        <w:spacing w:after="20"/>
      </w:pPr>
      <w:r>
        <w:rPr>
          <w:b/>
          <w:color w:val="6A4C92"/>
          <w:sz w:val="20"/>
        </w:rPr>
        <w:t>One policy point I will clarify for everyone:</w:t>
      </w:r>
    </w:p>
    <w:p w14:paraId="123A6A39"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609D755" w14:textId="77777777" w:rsidR="00DF3C07" w:rsidRDefault="00000000">
      <w:pPr>
        <w:spacing w:after="80"/>
      </w:pPr>
      <w:r>
        <w:rPr>
          <w:sz w:val="20"/>
        </w:rPr>
        <w:t>Expected response timing:  I will post a short clarification within ______ days.</w:t>
      </w:r>
    </w:p>
    <w:p w14:paraId="2296D4C9" w14:textId="77777777" w:rsidR="00DF3C07" w:rsidRDefault="00000000">
      <w:pPr>
        <w:pStyle w:val="Heading2"/>
        <w:pBdr>
          <w:left w:val="single" w:sz="22" w:space="6" w:color="3B2360"/>
        </w:pBdr>
      </w:pPr>
      <w:r>
        <w:t>3  Policy Quiz</w:t>
      </w:r>
    </w:p>
    <w:p w14:paraId="0F6DF4FF" w14:textId="77777777" w:rsidR="00DF3C07" w:rsidRDefault="00000000">
      <w:pPr>
        <w:spacing w:after="80"/>
      </w:pPr>
      <w:r>
        <w:rPr>
          <w:i/>
          <w:color w:val="7C7B7C"/>
          <w:sz w:val="19"/>
        </w:rPr>
        <w:t>Open-book; checks whether students can locate the rule, not whether they agree. Five multiple-choice items plus one short-answer. Answer key in the steward appendix.</w:t>
      </w:r>
    </w:p>
    <w:p w14:paraId="085C832D" w14:textId="77777777" w:rsidR="00DF3C07" w:rsidRDefault="00000000">
      <w:pPr>
        <w:spacing w:after="20"/>
      </w:pPr>
      <w:r>
        <w:rPr>
          <w:b/>
          <w:sz w:val="20"/>
        </w:rPr>
        <w:t>If an assignment does not name an AIAS level, what should you do?</w:t>
      </w:r>
    </w:p>
    <w:p w14:paraId="60211316" w14:textId="77777777" w:rsidR="00DF3C07" w:rsidRDefault="00000000">
      <w:pPr>
        <w:spacing w:after="0"/>
        <w:ind w:left="432"/>
      </w:pPr>
      <w:r>
        <w:rPr>
          <w:sz w:val="19"/>
        </w:rPr>
        <w:t>a) Assume all AI use is allowed</w:t>
      </w:r>
    </w:p>
    <w:p w14:paraId="6FE6269B" w14:textId="77777777" w:rsidR="00DF3C07" w:rsidRDefault="00000000">
      <w:pPr>
        <w:spacing w:after="0"/>
        <w:ind w:left="432"/>
      </w:pPr>
      <w:r>
        <w:rPr>
          <w:sz w:val="19"/>
        </w:rPr>
        <w:t>b) Follow the course default and ask if unsure</w:t>
      </w:r>
    </w:p>
    <w:p w14:paraId="6B63EC8F" w14:textId="77777777" w:rsidR="00DF3C07" w:rsidRDefault="00000000">
      <w:pPr>
        <w:spacing w:after="0"/>
        <w:ind w:left="432"/>
      </w:pPr>
      <w:r>
        <w:rPr>
          <w:sz w:val="19"/>
        </w:rPr>
        <w:t>c) Assume all AI use is banned</w:t>
      </w:r>
    </w:p>
    <w:p w14:paraId="73772BA6" w14:textId="77777777" w:rsidR="00DF3C07" w:rsidRDefault="00000000">
      <w:pPr>
        <w:spacing w:after="0"/>
        <w:ind w:left="432"/>
      </w:pPr>
      <w:r>
        <w:rPr>
          <w:sz w:val="19"/>
        </w:rPr>
        <w:t>d) Use a detector to check yourself</w:t>
      </w:r>
    </w:p>
    <w:p w14:paraId="3DD26954" w14:textId="77777777" w:rsidR="00DF3C07" w:rsidRDefault="00000000">
      <w:pPr>
        <w:spacing w:after="20"/>
      </w:pPr>
      <w:r>
        <w:rPr>
          <w:b/>
          <w:sz w:val="20"/>
        </w:rPr>
        <w:lastRenderedPageBreak/>
        <w:t>You may paste the following into an AI tool:</w:t>
      </w:r>
    </w:p>
    <w:p w14:paraId="4C1F9641" w14:textId="77777777" w:rsidR="00DF3C07" w:rsidRDefault="00000000">
      <w:pPr>
        <w:spacing w:after="0"/>
        <w:ind w:left="432"/>
      </w:pPr>
      <w:r>
        <w:rPr>
          <w:sz w:val="19"/>
        </w:rPr>
        <w:t>a) A classmate's draft</w:t>
      </w:r>
    </w:p>
    <w:p w14:paraId="72D4142D" w14:textId="77777777" w:rsidR="00DF3C07" w:rsidRDefault="00000000">
      <w:pPr>
        <w:spacing w:after="0"/>
        <w:ind w:left="432"/>
      </w:pPr>
      <w:r>
        <w:rPr>
          <w:sz w:val="19"/>
        </w:rPr>
        <w:t>b) Your own private information</w:t>
      </w:r>
    </w:p>
    <w:p w14:paraId="4D16F703" w14:textId="77777777" w:rsidR="00DF3C07" w:rsidRDefault="00000000">
      <w:pPr>
        <w:spacing w:after="0"/>
        <w:ind w:left="432"/>
      </w:pPr>
      <w:r>
        <w:rPr>
          <w:sz w:val="19"/>
        </w:rPr>
        <w:t>c) Course material you are allowed to share, with no sensitive data</w:t>
      </w:r>
    </w:p>
    <w:p w14:paraId="050F00E4" w14:textId="77777777" w:rsidR="00DF3C07" w:rsidRDefault="00000000">
      <w:pPr>
        <w:spacing w:after="0"/>
        <w:ind w:left="432"/>
      </w:pPr>
      <w:r>
        <w:rPr>
          <w:sz w:val="19"/>
        </w:rPr>
        <w:t>d) Anything you like</w:t>
      </w:r>
    </w:p>
    <w:p w14:paraId="2BA1D34A" w14:textId="77777777" w:rsidR="00DF3C07" w:rsidRDefault="00000000">
      <w:pPr>
        <w:spacing w:after="20"/>
      </w:pPr>
      <w:r>
        <w:rPr>
          <w:b/>
          <w:sz w:val="20"/>
        </w:rPr>
        <w:t>Documentation of AI use in this course is usually:</w:t>
      </w:r>
    </w:p>
    <w:p w14:paraId="7A339B04" w14:textId="77777777" w:rsidR="00DF3C07" w:rsidRDefault="00000000">
      <w:pPr>
        <w:spacing w:after="0"/>
        <w:ind w:left="432"/>
      </w:pPr>
      <w:r>
        <w:rPr>
          <w:sz w:val="19"/>
        </w:rPr>
        <w:t>a) A full transcript of every prompt</w:t>
      </w:r>
    </w:p>
    <w:p w14:paraId="28CEE031" w14:textId="77777777" w:rsidR="00DF3C07" w:rsidRDefault="00000000">
      <w:pPr>
        <w:spacing w:after="0"/>
        <w:ind w:left="432"/>
      </w:pPr>
      <w:r>
        <w:rPr>
          <w:sz w:val="19"/>
        </w:rPr>
        <w:t>b) One or two sentences</w:t>
      </w:r>
    </w:p>
    <w:p w14:paraId="237B7578" w14:textId="77777777" w:rsidR="00DF3C07" w:rsidRDefault="00000000">
      <w:pPr>
        <w:spacing w:after="0"/>
        <w:ind w:left="432"/>
      </w:pPr>
      <w:r>
        <w:rPr>
          <w:sz w:val="19"/>
        </w:rPr>
        <w:t>c) A signed affidavit</w:t>
      </w:r>
    </w:p>
    <w:p w14:paraId="525642E0" w14:textId="77777777" w:rsidR="00DF3C07" w:rsidRDefault="00000000">
      <w:pPr>
        <w:spacing w:after="0"/>
        <w:ind w:left="432"/>
      </w:pPr>
      <w:r>
        <w:rPr>
          <w:sz w:val="19"/>
        </w:rPr>
        <w:t>d) Not allowed</w:t>
      </w:r>
    </w:p>
    <w:p w14:paraId="525073C0" w14:textId="77777777" w:rsidR="00DF3C07" w:rsidRDefault="00000000">
      <w:pPr>
        <w:spacing w:after="20"/>
      </w:pPr>
      <w:r>
        <w:rPr>
          <w:b/>
          <w:sz w:val="20"/>
        </w:rPr>
        <w:t>If a factual claim came from AI, you should:</w:t>
      </w:r>
    </w:p>
    <w:p w14:paraId="7375678F" w14:textId="77777777" w:rsidR="00DF3C07" w:rsidRDefault="00000000">
      <w:pPr>
        <w:spacing w:after="0"/>
        <w:ind w:left="432"/>
      </w:pPr>
      <w:r>
        <w:rPr>
          <w:sz w:val="19"/>
        </w:rPr>
        <w:t>a) Trust it if it sounds confident</w:t>
      </w:r>
    </w:p>
    <w:p w14:paraId="7A12DED8" w14:textId="77777777" w:rsidR="00DF3C07" w:rsidRDefault="00000000">
      <w:pPr>
        <w:spacing w:after="0"/>
        <w:ind w:left="432"/>
      </w:pPr>
      <w:r>
        <w:rPr>
          <w:sz w:val="19"/>
        </w:rPr>
        <w:t>b) Verify it against a named source</w:t>
      </w:r>
    </w:p>
    <w:p w14:paraId="40FBF516" w14:textId="77777777" w:rsidR="00DF3C07" w:rsidRDefault="00000000">
      <w:pPr>
        <w:spacing w:after="0"/>
        <w:ind w:left="432"/>
      </w:pPr>
      <w:r>
        <w:rPr>
          <w:sz w:val="19"/>
        </w:rPr>
        <w:t>c) Cite the AI as the source</w:t>
      </w:r>
    </w:p>
    <w:p w14:paraId="1CF62722" w14:textId="77777777" w:rsidR="00DF3C07" w:rsidRDefault="00000000">
      <w:pPr>
        <w:spacing w:after="0"/>
        <w:ind w:left="432"/>
      </w:pPr>
      <w:r>
        <w:rPr>
          <w:sz w:val="19"/>
        </w:rPr>
        <w:t>d) Delete it</w:t>
      </w:r>
    </w:p>
    <w:p w14:paraId="2A480A89" w14:textId="77777777" w:rsidR="00DF3C07" w:rsidRDefault="00000000">
      <w:pPr>
        <w:spacing w:after="20"/>
      </w:pPr>
      <w:r>
        <w:rPr>
          <w:b/>
          <w:sz w:val="20"/>
        </w:rPr>
        <w:t>If you made a mistake about AI use, the safest action is to:</w:t>
      </w:r>
    </w:p>
    <w:p w14:paraId="28C8F2AD" w14:textId="77777777" w:rsidR="00DF3C07" w:rsidRDefault="00000000">
      <w:pPr>
        <w:spacing w:after="0"/>
        <w:ind w:left="432"/>
      </w:pPr>
      <w:r>
        <w:rPr>
          <w:sz w:val="19"/>
        </w:rPr>
        <w:t>a) Hide it and hope</w:t>
      </w:r>
    </w:p>
    <w:p w14:paraId="4012A692" w14:textId="77777777" w:rsidR="00DF3C07" w:rsidRDefault="00000000">
      <w:pPr>
        <w:spacing w:after="0"/>
        <w:ind w:left="432"/>
      </w:pPr>
      <w:r>
        <w:rPr>
          <w:sz w:val="19"/>
        </w:rPr>
        <w:t>b) Disclose it and ask</w:t>
      </w:r>
    </w:p>
    <w:p w14:paraId="268D1312" w14:textId="77777777" w:rsidR="00DF3C07" w:rsidRDefault="00000000">
      <w:pPr>
        <w:spacing w:after="0"/>
        <w:ind w:left="432"/>
      </w:pPr>
      <w:r>
        <w:rPr>
          <w:sz w:val="19"/>
        </w:rPr>
        <w:t>c) Blame the tool</w:t>
      </w:r>
    </w:p>
    <w:p w14:paraId="0D215FD3" w14:textId="77777777" w:rsidR="00DF3C07" w:rsidRDefault="00000000">
      <w:pPr>
        <w:spacing w:after="0"/>
        <w:ind w:left="432"/>
      </w:pPr>
      <w:r>
        <w:rPr>
          <w:sz w:val="19"/>
        </w:rPr>
        <w:t>d) Withdraw</w:t>
      </w:r>
    </w:p>
    <w:p w14:paraId="5465E3AA" w14:textId="77777777" w:rsidR="00DF3C07" w:rsidRDefault="00000000">
      <w:pPr>
        <w:spacing w:after="20"/>
      </w:pPr>
      <w:r>
        <w:rPr>
          <w:b/>
          <w:color w:val="6A4C92"/>
          <w:sz w:val="20"/>
        </w:rPr>
        <w:t>Short answer: In your own words, what thinking must stay yours in this course?</w:t>
      </w:r>
    </w:p>
    <w:p w14:paraId="63DBCB92"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021D7F94" w14:textId="77777777" w:rsidR="00DF3C07" w:rsidRDefault="00000000">
      <w:pPr>
        <w:pStyle w:val="Heading2"/>
        <w:pBdr>
          <w:left w:val="single" w:sz="22" w:space="6" w:color="3B2360"/>
        </w:pBdr>
      </w:pPr>
      <w:r>
        <w:t>4  Reflective Scenario</w:t>
      </w:r>
    </w:p>
    <w:p w14:paraId="40B3F495" w14:textId="77777777" w:rsidR="00DF3C07" w:rsidRDefault="00000000">
      <w:pPr>
        <w:pBdr>
          <w:left w:val="single" w:sz="16" w:space="6" w:color="3B2360"/>
        </w:pBdr>
        <w:shd w:val="clear" w:color="auto" w:fill="ECE7F2"/>
        <w:spacing w:before="60" w:after="140"/>
      </w:pPr>
      <w:r>
        <w:rPr>
          <w:b/>
          <w:color w:val="3B2360"/>
          <w:sz w:val="20"/>
        </w:rPr>
        <w:t xml:space="preserve">Scenario (~150 words):  </w:t>
      </w:r>
      <w:r>
        <w:rPr>
          <w:sz w:val="20"/>
        </w:rPr>
        <w:t>Jordan is taking three courses this term. In one, AI brainstorming is encouraged; in another, the syllabus says only “use AI responsibly”; in the third, all AI use is banned. On a busy week, Jordan uses AI to outline an essay in the “responsible use” course, then worries it might have crossed a line. Jordan cannot tell, because the policy never said what “responsible” means for that assignment. Jordan considers not mentioning it, since the essay turned out fine and asking feels risky. In our course, the policy names what you must own, says what to do when unsure, and treats disclosure as the safe action — so a student in Jordan's position has a clear next step that does not depend on guessing.</w:t>
      </w:r>
    </w:p>
    <w:p w14:paraId="52BACB3A" w14:textId="77777777" w:rsidR="00DF3C07" w:rsidRDefault="00000000">
      <w:pPr>
        <w:spacing w:after="60"/>
      </w:pPr>
      <w:r>
        <w:rPr>
          <w:sz w:val="20"/>
        </w:rPr>
        <w:t>Respond to all three prompts. You are not graded on your stance.</w:t>
      </w:r>
    </w:p>
    <w:p w14:paraId="63134B68" w14:textId="77777777" w:rsidR="00DF3C07" w:rsidRDefault="00000000">
      <w:pPr>
        <w:spacing w:after="20"/>
      </w:pPr>
      <w:r>
        <w:rPr>
          <w:b/>
          <w:color w:val="6A4C92"/>
          <w:sz w:val="20"/>
        </w:rPr>
        <w:t>What should Jordan do now, given a policy like ours?</w:t>
      </w:r>
    </w:p>
    <w:p w14:paraId="7640BEBA"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CE1DFA1" w14:textId="77777777" w:rsidR="00DF3C07" w:rsidRDefault="00000000">
      <w:pPr>
        <w:spacing w:after="20"/>
      </w:pPr>
      <w:r>
        <w:rPr>
          <w:b/>
          <w:color w:val="6A4C92"/>
          <w:sz w:val="20"/>
        </w:rPr>
        <w:t>What made the “responsible use” course hard to follow?</w:t>
      </w:r>
    </w:p>
    <w:p w14:paraId="704CF947"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5404182C" w14:textId="77777777" w:rsidR="00DF3C07" w:rsidRDefault="00000000">
      <w:pPr>
        <w:spacing w:after="20"/>
      </w:pPr>
      <w:r>
        <w:rPr>
          <w:b/>
          <w:color w:val="6A4C92"/>
          <w:sz w:val="20"/>
        </w:rPr>
        <w:lastRenderedPageBreak/>
        <w:t>What would you want a syllabus to say so you never feel stuck like Jordan?</w:t>
      </w:r>
    </w:p>
    <w:p w14:paraId="3C2021BB" w14:textId="77777777" w:rsidR="00DF3C07"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37BAE34B" w14:textId="77777777" w:rsidR="00DF3C07" w:rsidRDefault="00000000">
      <w:pPr>
        <w:pStyle w:val="Heading3"/>
      </w:pPr>
      <w:r>
        <w:t>Model student response (for the steward / instructor)</w:t>
      </w:r>
    </w:p>
    <w:p w14:paraId="17AE7E5A" w14:textId="77777777" w:rsidR="00DF3C07" w:rsidRDefault="00000000">
      <w:pPr>
        <w:shd w:val="clear" w:color="auto" w:fill="F1EEF6"/>
        <w:spacing w:after="100"/>
        <w:ind w:left="115" w:right="115"/>
      </w:pPr>
      <w:r>
        <w:rPr>
          <w:i/>
          <w:color w:val="3A2E52"/>
          <w:sz w:val="19"/>
        </w:rPr>
        <w:t>Jordan should disclose the AI use and ask, because our policy makes disclosure the safe move rather than a trap. The “responsible use” course was hard to follow because it never defined the thinking Jordan had to own, so “responsible” meant whatever each student guessed. I would want a syllabus to name what must be mine, give an example of allowed and not-allowed use, and tell me exactly what to do when I am unsure — so I can act without gambling on an interpretation.</w:t>
      </w:r>
    </w:p>
    <w:p w14:paraId="1C320ED3" w14:textId="77777777" w:rsidR="00DF3C07" w:rsidRDefault="00000000">
      <w:pPr>
        <w:pStyle w:val="Heading1"/>
        <w:pageBreakBefore/>
      </w:pPr>
      <w:r>
        <w:lastRenderedPageBreak/>
        <w:t>Steward Appendix — answer keys and notes</w:t>
      </w:r>
    </w:p>
    <w:p w14:paraId="476F7D1C" w14:textId="77777777" w:rsidR="00DF3C07" w:rsidRDefault="00000000">
      <w:pPr>
        <w:pBdr>
          <w:left w:val="single" w:sz="16" w:space="6" w:color="7C7B7C"/>
        </w:pBdr>
        <w:shd w:val="clear" w:color="auto" w:fill="EFEFEF"/>
        <w:spacing w:before="60" w:after="140"/>
      </w:pPr>
      <w:r>
        <w:rPr>
          <w:b/>
          <w:color w:val="7C7B7C"/>
          <w:sz w:val="20"/>
        </w:rPr>
        <w:t xml:space="preserve">Note:  </w:t>
      </w:r>
      <w:r>
        <w:rPr>
          <w:sz w:val="20"/>
        </w:rPr>
        <w:t>These keys are for the steward/instructor. The Scenario Quiz and Reflective Scenario are not graded for stance; the answer notes below explain what each answer reveals.</w:t>
      </w:r>
    </w:p>
    <w:p w14:paraId="1B1F6774" w14:textId="77777777" w:rsidR="00DF3C07" w:rsidRDefault="00000000">
      <w:pPr>
        <w:pStyle w:val="Heading3"/>
      </w:pPr>
      <w:r>
        <w:t>Scenario Quiz — what each answer reveals</w:t>
      </w:r>
    </w:p>
    <w:p w14:paraId="1ED07D2C" w14:textId="77777777" w:rsidR="00DF3C07" w:rsidRDefault="00000000">
      <w:r>
        <w:rPr>
          <w:sz w:val="19"/>
        </w:rPr>
        <w:t>There is no single correct level for every scenario; the point is the reasoning. Likely defensible reads: (1) Level 2 — planning only. (2) “Not enough information” or a concern — the student skipped verification, which is the real issue. (3) Level 3 or 5 — AI as critic/adversary. (4) Likely a problem — passing a summarized reading off as one's own reading bypasses the interpretive work. (5) Usually fine — translation of feedback is a legitimate access support. Use disagreements to clarify the policy.</w:t>
      </w:r>
    </w:p>
    <w:p w14:paraId="3F5EC505" w14:textId="77777777" w:rsidR="00DF3C07" w:rsidRDefault="00000000">
      <w:pPr>
        <w:pStyle w:val="Heading3"/>
      </w:pPr>
      <w:r>
        <w:t>Policy Quiz — answer key</w:t>
      </w:r>
    </w:p>
    <w:p w14:paraId="31B927F6" w14:textId="77777777" w:rsidR="00DF3C07" w:rsidRDefault="00000000">
      <w:pPr>
        <w:spacing w:after="80"/>
      </w:pPr>
      <w:r>
        <w:rPr>
          <w:sz w:val="19"/>
        </w:rPr>
        <w:t>1) b   2) c   3) b   4) b   5) b.   Short answer: any response that correctly names the course's Core Intellectual Substance in the student's own words is full credit; the goal is location and understanding, not phrasing.</w:t>
      </w:r>
    </w:p>
    <w:sectPr w:rsidR="00DF3C07" w:rsidSect="00456463">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A9805" w14:textId="77777777" w:rsidR="008D7D13" w:rsidRDefault="008D7D13">
      <w:pPr>
        <w:spacing w:after="0" w:line="240" w:lineRule="auto"/>
      </w:pPr>
      <w:r>
        <w:separator/>
      </w:r>
    </w:p>
  </w:endnote>
  <w:endnote w:type="continuationSeparator" w:id="0">
    <w:p w14:paraId="4826F504" w14:textId="77777777" w:rsidR="008D7D13" w:rsidRDefault="008D7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BD85" w14:textId="77777777" w:rsidR="00DF3C07" w:rsidRDefault="00000000">
    <w:pPr>
      <w:pStyle w:val="Footer"/>
    </w:pPr>
    <w:r>
      <w:rPr>
        <w:color w:val="7C7B7C"/>
        <w:sz w:val="15"/>
      </w:rPr>
      <w:t>Teaching with AI - Module 5 - First-Week Templates (reusable student-facing) | Source: Lecture 5.2</w:t>
    </w:r>
    <w:r>
      <w:rPr>
        <w:sz w:val="15"/>
      </w:rPr>
      <w:tab/>
    </w:r>
    <w:r>
      <w:rPr>
        <w:color w:val="7C7B7C"/>
        <w:sz w:val="15"/>
      </w:rPr>
      <w:fldChar w:fldCharType="begin"/>
    </w:r>
    <w:r>
      <w:rPr>
        <w:color w:val="7C7B7C"/>
        <w:sz w:val="15"/>
      </w:rPr>
      <w:instrText xml:space="preserve"> PAGE </w:instrText>
    </w:r>
    <w:r w:rsidR="00456463">
      <w:rPr>
        <w:color w:val="7C7B7C"/>
        <w:sz w:val="15"/>
      </w:rPr>
      <w:fldChar w:fldCharType="separate"/>
    </w:r>
    <w:r w:rsidR="00456463">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sidR="00456463">
      <w:rPr>
        <w:color w:val="7C7B7C"/>
        <w:sz w:val="15"/>
      </w:rPr>
      <w:fldChar w:fldCharType="separate"/>
    </w:r>
    <w:r w:rsidR="00456463">
      <w:rPr>
        <w:noProof/>
        <w:color w:val="7C7B7C"/>
        <w:sz w:val="15"/>
      </w:rPr>
      <w:t>2</w:t>
    </w:r>
    <w:r>
      <w:rPr>
        <w:color w:val="7C7B7C"/>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6361E" w14:textId="77777777" w:rsidR="008D7D13" w:rsidRDefault="008D7D13">
      <w:pPr>
        <w:spacing w:after="0" w:line="240" w:lineRule="auto"/>
      </w:pPr>
      <w:r>
        <w:separator/>
      </w:r>
    </w:p>
  </w:footnote>
  <w:footnote w:type="continuationSeparator" w:id="0">
    <w:p w14:paraId="437A3DD2" w14:textId="77777777" w:rsidR="008D7D13" w:rsidRDefault="008D7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4202194">
    <w:abstractNumId w:val="8"/>
  </w:num>
  <w:num w:numId="2" w16cid:durableId="1565027447">
    <w:abstractNumId w:val="6"/>
  </w:num>
  <w:num w:numId="3" w16cid:durableId="100880880">
    <w:abstractNumId w:val="5"/>
  </w:num>
  <w:num w:numId="4" w16cid:durableId="72095841">
    <w:abstractNumId w:val="4"/>
  </w:num>
  <w:num w:numId="5" w16cid:durableId="1892299422">
    <w:abstractNumId w:val="7"/>
  </w:num>
  <w:num w:numId="6" w16cid:durableId="1205408640">
    <w:abstractNumId w:val="3"/>
  </w:num>
  <w:num w:numId="7" w16cid:durableId="332345150">
    <w:abstractNumId w:val="2"/>
  </w:num>
  <w:num w:numId="8" w16cid:durableId="895360466">
    <w:abstractNumId w:val="1"/>
  </w:num>
  <w:num w:numId="9" w16cid:durableId="1607808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6463"/>
    <w:rsid w:val="008D7D13"/>
    <w:rsid w:val="00AA1D8D"/>
    <w:rsid w:val="00B47730"/>
    <w:rsid w:val="00CB0664"/>
    <w:rsid w:val="00CC22A7"/>
    <w:rsid w:val="00DF3C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4BBA5C"/>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2026-06-11T15:04:00Z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47de5b71-a982-48b1-b4cf-510b7b0e391f</vt:lpwstr>
  </property>
</Properties>
</file>